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DE" w:rsidRDefault="00AC516F" w:rsidP="00AD2ECF">
      <w:pPr>
        <w:spacing w:after="0"/>
        <w:jc w:val="center"/>
        <w:rPr>
          <w:rFonts w:ascii="Bookman Old Style" w:hAnsi="Bookman Old Style" w:cs="Arial"/>
          <w:b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u w:val="single"/>
          <w:shd w:val="clear" w:color="auto" w:fill="FFFFFF"/>
          <w:lang w:val="tr-TR"/>
        </w:rPr>
        <w:t xml:space="preserve">ANKARA ÜNİVERSİTESİNE BAĞLI ENSTİTÜLERDE </w:t>
      </w:r>
    </w:p>
    <w:p w:rsidR="00640ADE" w:rsidRDefault="00AC516F" w:rsidP="00AD2ECF">
      <w:pPr>
        <w:spacing w:after="0"/>
        <w:jc w:val="center"/>
        <w:rPr>
          <w:rFonts w:ascii="Bookman Old Style" w:hAnsi="Bookman Old Style" w:cs="Arial"/>
          <w:b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u w:val="single"/>
          <w:shd w:val="clear" w:color="auto" w:fill="FFFFFF"/>
          <w:lang w:val="tr-TR"/>
        </w:rPr>
        <w:t>ÇEVRİMİÇİ YAPILACAK LİSANSÜSTÜ SINAVLAR</w:t>
      </w:r>
      <w:r w:rsidR="006025EC">
        <w:rPr>
          <w:rFonts w:ascii="Bookman Old Style" w:hAnsi="Bookman Old Style" w:cs="Arial"/>
          <w:b/>
          <w:u w:val="single"/>
          <w:shd w:val="clear" w:color="auto" w:fill="FFFFFF"/>
          <w:lang w:val="tr-TR"/>
        </w:rPr>
        <w:t xml:space="preserve"> VE TEZ İZLEME KOMİTELERİ TOPLANTILARI</w:t>
      </w:r>
      <w:r>
        <w:rPr>
          <w:rFonts w:ascii="Bookman Old Style" w:hAnsi="Bookman Old Style" w:cs="Arial"/>
          <w:b/>
          <w:u w:val="single"/>
          <w:shd w:val="clear" w:color="auto" w:fill="FFFFFF"/>
          <w:lang w:val="tr-TR"/>
        </w:rPr>
        <w:t xml:space="preserve"> İLE İLGİLİ </w:t>
      </w:r>
    </w:p>
    <w:p w:rsidR="00640ADE" w:rsidRDefault="00AC516F" w:rsidP="00AD2ECF">
      <w:pPr>
        <w:spacing w:after="0"/>
        <w:jc w:val="center"/>
        <w:rPr>
          <w:rFonts w:ascii="Bookman Old Style" w:hAnsi="Bookman Old Style" w:cs="Arial"/>
          <w:b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u w:val="single"/>
          <w:shd w:val="clear" w:color="auto" w:fill="FFFFFF"/>
          <w:lang w:val="tr-TR"/>
        </w:rPr>
        <w:t xml:space="preserve">UYGULAMA ESASLARI </w:t>
      </w:r>
    </w:p>
    <w:p w:rsidR="00640ADE" w:rsidRDefault="00640ADE">
      <w:pPr>
        <w:jc w:val="center"/>
        <w:rPr>
          <w:rFonts w:ascii="Bookman Old Style" w:hAnsi="Bookman Old Style" w:cs="Arial"/>
          <w:b/>
          <w:u w:val="single"/>
          <w:shd w:val="clear" w:color="auto" w:fill="FFFFFF"/>
          <w:lang w:val="tr-TR"/>
        </w:rPr>
      </w:pPr>
    </w:p>
    <w:p w:rsidR="0030560D" w:rsidRDefault="00686750">
      <w:pPr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proofErr w:type="spellStart"/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>Coronavirüs</w:t>
      </w:r>
      <w:proofErr w:type="spellEnd"/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</w:t>
      </w:r>
      <w:r w:rsidR="005C17ED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(COVID-19) salgını </w:t>
      </w: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dolayısıyla, </w:t>
      </w:r>
      <w:r w:rsidR="00AD2ECF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2019-2020 eğitim-öğretim yılı bahar yarıyılına özgü olmak üzere, </w:t>
      </w:r>
      <w:r w:rsidR="00AA7FFC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Ankara Üniversitesi’ne bağlı enstitülerde </w:t>
      </w: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>ç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evrimiçi yapılacak lisansüstü </w:t>
      </w:r>
      <w:r w:rsidR="00AD2ECF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tez savunma </w:t>
      </w:r>
      <w:r w:rsidR="006E0CE2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ve yeterlik 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sınavlar</w:t>
      </w:r>
      <w:r w:rsidR="006E0CE2">
        <w:rPr>
          <w:rFonts w:ascii="Bookman Old Style" w:hAnsi="Bookman Old Style" w:cs="Arial"/>
          <w:b/>
          <w:iCs/>
          <w:shd w:val="clear" w:color="auto" w:fill="FFFFFF"/>
          <w:lang w:val="tr-TR"/>
        </w:rPr>
        <w:t>ı ile Tez İzleme Komitesi toplantılarına</w:t>
      </w: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ilişkin 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uygulama esasları, Ankara Üniversitesi Lisan</w:t>
      </w:r>
      <w:r w:rsidR="00BA3356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s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üstü Eğitim-Öğretim Yönetmeliği</w:t>
      </w:r>
      <w:r w:rsidR="00BA3356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’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nin ilgili hükümleri esas alınarak düzenlenmiştir. </w:t>
      </w:r>
    </w:p>
    <w:p w:rsidR="00640ADE" w:rsidRPr="00BA3356" w:rsidRDefault="00AC516F">
      <w:pPr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proofErr w:type="spellStart"/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Sözkonusu</w:t>
      </w:r>
      <w:proofErr w:type="spellEnd"/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uygulama esaslarında </w:t>
      </w:r>
      <w:r w:rsidR="006E0CE2">
        <w:rPr>
          <w:rFonts w:ascii="Bookman Old Style" w:hAnsi="Bookman Old Style" w:cs="Arial"/>
          <w:b/>
          <w:iCs/>
          <w:shd w:val="clear" w:color="auto" w:fill="FFFFFF"/>
          <w:lang w:val="tr-TR"/>
        </w:rPr>
        <w:t>geçen,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</w:t>
      </w:r>
    </w:p>
    <w:p w:rsidR="00640ADE" w:rsidRPr="00BA3356" w:rsidRDefault="00BA3356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>ANKU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ZEM: Ankara Üniversitesi Uzaktan Eğitim Merkezi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’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ni,</w:t>
      </w:r>
    </w:p>
    <w:p w:rsidR="00640ADE" w:rsidRPr="00BA3356" w:rsidRDefault="00AC516F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Çevrimiçi: G</w:t>
      </w:r>
      <w:r w:rsid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iriş verilerinin oluştuğu yerde ve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anında </w:t>
      </w:r>
      <w:r w:rsid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bilgi girilen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, çıkış verilerinin </w:t>
      </w:r>
      <w:r w:rsid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ise gerekli olduğu yerde ve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anında kullanıma sokulduğu herhangi bir donanımı,</w:t>
      </w:r>
    </w:p>
    <w:p w:rsidR="00640ADE" w:rsidRPr="00BA3356" w:rsidRDefault="00AC516F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Danışman: Yüksek Lisans</w:t>
      </w:r>
      <w:r w:rsid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/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Doktora </w:t>
      </w:r>
      <w:r w:rsid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tezi ya da 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Sanatta Yeterlik Çalışması danışmanını, </w:t>
      </w:r>
    </w:p>
    <w:p w:rsidR="00640ADE" w:rsidRPr="00BA3356" w:rsidRDefault="00BA3356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>Savunma Sınavı: Yüksek Lisans/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Doktora</w:t>
      </w: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tezi ya da 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Sanatta Yeterlik </w:t>
      </w: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>Çalışması savunma s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ınav</w:t>
      </w:r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>lar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ını, </w:t>
      </w:r>
    </w:p>
    <w:p w:rsidR="00640ADE" w:rsidRPr="00BA3356" w:rsidRDefault="00AC516F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Yeterlik Sınavı: Doktora/Bütünleşik Doktora Yeterlik Sınavını, </w:t>
      </w:r>
    </w:p>
    <w:p w:rsidR="00640ADE" w:rsidRPr="00BA3356" w:rsidRDefault="00AC516F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Yazılı Sınav: Doktora/Bütünleşik Doktora Yeterlik Sınavının yazılı bölümünü,</w:t>
      </w:r>
    </w:p>
    <w:p w:rsidR="00640ADE" w:rsidRPr="00BA3356" w:rsidRDefault="00AC516F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Sözlü Sınav: Doktora/Bütünleşik Doktora Yeterlik Sınavının sözlü bölümünü,</w:t>
      </w:r>
    </w:p>
    <w:p w:rsidR="00BA3356" w:rsidRDefault="00AC516F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shd w:val="clear" w:color="auto" w:fill="FFFFFF"/>
          <w:lang w:val="tr-TR"/>
        </w:rPr>
      </w:pP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TİK: Doktora/Bütünleşik Doktora Tez İzleme Komitesini</w:t>
      </w:r>
      <w:r w:rsid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,</w:t>
      </w:r>
      <w:r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</w:t>
      </w:r>
    </w:p>
    <w:p w:rsidR="00640ADE" w:rsidRDefault="0024760B" w:rsidP="00BA3356">
      <w:pPr>
        <w:spacing w:after="0" w:line="240" w:lineRule="auto"/>
        <w:ind w:firstLine="720"/>
        <w:jc w:val="both"/>
        <w:rPr>
          <w:rFonts w:ascii="Bookman Old Style" w:hAnsi="Bookman Old Style" w:cs="Arial"/>
          <w:b/>
          <w:iCs/>
          <w:color w:val="C00000"/>
          <w:shd w:val="clear" w:color="auto" w:fill="FFFFFF"/>
          <w:lang w:val="tr-TR"/>
        </w:rPr>
      </w:pPr>
      <w:proofErr w:type="spellStart"/>
      <w:r>
        <w:rPr>
          <w:rFonts w:ascii="Bookman Old Style" w:hAnsi="Bookman Old Style" w:cs="Arial"/>
          <w:b/>
          <w:iCs/>
          <w:shd w:val="clear" w:color="auto" w:fill="FFFFFF"/>
          <w:lang w:val="tr-TR"/>
        </w:rPr>
        <w:t>ifâ</w:t>
      </w:r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>de</w:t>
      </w:r>
      <w:proofErr w:type="spellEnd"/>
      <w:r w:rsidR="00AC516F" w:rsidRPr="00BA3356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etmektedir.</w:t>
      </w:r>
    </w:p>
    <w:p w:rsidR="00640ADE" w:rsidRDefault="00640ADE">
      <w:pPr>
        <w:jc w:val="both"/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</w:pPr>
    </w:p>
    <w:p w:rsidR="00A97212" w:rsidRDefault="00A97212" w:rsidP="00A97212">
      <w:pPr>
        <w:ind w:firstLine="720"/>
        <w:jc w:val="center"/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  <w:t>I-</w:t>
      </w:r>
      <w:r w:rsidR="00AC516F"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  <w:t>ÇEVRİMİÇİ SAVUNMA SINAV</w:t>
      </w:r>
      <w:r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  <w:t>LARI</w:t>
      </w:r>
    </w:p>
    <w:p w:rsidR="00640ADE" w:rsidRDefault="00A97212" w:rsidP="00686750">
      <w:pPr>
        <w:ind w:firstLine="720"/>
        <w:jc w:val="both"/>
        <w:rPr>
          <w:rFonts w:ascii="Bookman Old Style" w:hAnsi="Bookman Old Style" w:cs="Arial"/>
          <w:b/>
          <w:i/>
          <w:u w:val="single"/>
          <w:lang w:val="tr-TR"/>
        </w:rPr>
      </w:pPr>
      <w:r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  <w:t xml:space="preserve">SINAV </w:t>
      </w:r>
      <w:r w:rsidR="00AC516F"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  <w:t>ÖNCESİ</w:t>
      </w:r>
      <w:r w:rsidR="006E3576"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  <w:t>:</w:t>
      </w:r>
    </w:p>
    <w:p w:rsidR="00640ADE" w:rsidRPr="00BA3356" w:rsidRDefault="00686750" w:rsidP="00686750">
      <w:pPr>
        <w:ind w:firstLine="709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BA3356">
        <w:rPr>
          <w:rFonts w:ascii="Bookman Old Style" w:hAnsi="Bookman Old Style" w:cs="Arial"/>
          <w:b/>
          <w:shd w:val="clear" w:color="auto" w:fill="FFFFFF"/>
          <w:lang w:val="tr-TR"/>
        </w:rPr>
        <w:t>Öğrenci, tezini savunma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dan önce ve</w:t>
      </w:r>
      <w:r w:rsidR="00BA3356">
        <w:rPr>
          <w:rFonts w:ascii="Bookman Old Style" w:hAnsi="Bookman Old Style" w:cs="Arial"/>
          <w:b/>
          <w:shd w:val="clear" w:color="auto" w:fill="FFFFFF"/>
          <w:lang w:val="tr-TR"/>
        </w:rPr>
        <w:t>ya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 düzeltme verilen</w:t>
      </w:r>
      <w:r w:rsid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 tezlerde düzeltilmiş tezini, 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danışmanının kurumsal e-posta adresine gönderir. Danışman, tez çalışmasının savunulabilir olduğuna ilişkin görüşü ile birlikte tez çalışması v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e </w:t>
      </w:r>
      <w:proofErr w:type="spellStart"/>
      <w:r>
        <w:rPr>
          <w:rFonts w:ascii="Bookman Old Style" w:hAnsi="Bookman Old Style" w:cs="Arial"/>
          <w:b/>
          <w:shd w:val="clear" w:color="auto" w:fill="FFFFFF"/>
          <w:lang w:val="tr-TR"/>
        </w:rPr>
        <w:t>intihâ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l</w:t>
      </w:r>
      <w:proofErr w:type="spellEnd"/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 yazılım programı raporunu Anabilim Dalı Başkanlığı üzerinden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ilgili 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Enstitüye sunar. </w:t>
      </w:r>
    </w:p>
    <w:p w:rsidR="00640ADE" w:rsidRPr="00BA3356" w:rsidRDefault="00686750" w:rsidP="00686750">
      <w:pPr>
        <w:ind w:firstLine="709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2-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İlgili Anabilim Dalı Kurulu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’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nun önerisi ve Enstitü Yönetim Kurulu kararı ile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savunma sınavı için 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atanan jüri üyelerinin kurumsal e-posta adreslerine, t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ez çalışması ile birlikte </w:t>
      </w:r>
      <w:proofErr w:type="spellStart"/>
      <w:r>
        <w:rPr>
          <w:rFonts w:ascii="Bookman Old Style" w:hAnsi="Bookman Old Style" w:cs="Arial"/>
          <w:b/>
          <w:shd w:val="clear" w:color="auto" w:fill="FFFFFF"/>
          <w:lang w:val="tr-TR"/>
        </w:rPr>
        <w:t>intihâ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l</w:t>
      </w:r>
      <w:proofErr w:type="spellEnd"/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 yazılım programı raporu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da 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gönderilir. </w:t>
      </w:r>
      <w:r w:rsidRPr="00686750">
        <w:rPr>
          <w:rFonts w:ascii="Bookman Old Style" w:hAnsi="Bookman Old Style" w:cs="Arial"/>
          <w:b/>
          <w:shd w:val="clear" w:color="auto" w:fill="FFFFFF"/>
          <w:lang w:val="tr-TR"/>
        </w:rPr>
        <w:t xml:space="preserve">Tezin jüri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üyelerine ulaşıp ulaşmadığı </w:t>
      </w:r>
      <w:r w:rsidRPr="00686750">
        <w:rPr>
          <w:rFonts w:ascii="Bookman Old Style" w:hAnsi="Bookman Old Style" w:cs="Arial"/>
          <w:b/>
          <w:shd w:val="clear" w:color="auto" w:fill="FFFFFF"/>
          <w:lang w:val="tr-TR"/>
        </w:rPr>
        <w:t>danışm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an</w:t>
      </w:r>
      <w:r w:rsidRPr="00686750">
        <w:rPr>
          <w:rFonts w:ascii="Bookman Old Style" w:hAnsi="Bookman Old Style" w:cs="Arial"/>
          <w:b/>
          <w:shd w:val="clear" w:color="auto" w:fill="FFFFFF"/>
          <w:lang w:val="tr-TR"/>
        </w:rPr>
        <w:t xml:space="preserve"> tarafından kontrol edilir.</w:t>
      </w:r>
    </w:p>
    <w:p w:rsidR="00640ADE" w:rsidRPr="00BA3356" w:rsidRDefault="00686750" w:rsidP="00686750">
      <w:pPr>
        <w:ind w:firstLine="709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3-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İntihâl raporundaki veriler doğrultusunda, tez çalışmasında gerçek bir </w:t>
      </w:r>
      <w:proofErr w:type="spellStart"/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intihâlin</w:t>
      </w:r>
      <w:proofErr w:type="spellEnd"/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 xml:space="preserve"> tespiti halinde, gerekçesi ile birlikte yönetim kurulunda karar verilmek üzere jüri üyesi tarafından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hazırlanan rapora tez çalışması da eklenerek </w:t>
      </w:r>
      <w:bookmarkStart w:id="0" w:name="_GoBack"/>
      <w:bookmarkEnd w:id="0"/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ilgili </w:t>
      </w:r>
      <w:r w:rsidR="00AC516F" w:rsidRPr="00BA3356">
        <w:rPr>
          <w:rFonts w:ascii="Bookman Old Style" w:hAnsi="Bookman Old Style" w:cs="Arial"/>
          <w:b/>
          <w:shd w:val="clear" w:color="auto" w:fill="FFFFFF"/>
          <w:lang w:val="tr-TR"/>
        </w:rPr>
        <w:t>Enstitüye gönderilir.</w:t>
      </w:r>
    </w:p>
    <w:p w:rsidR="00640ADE" w:rsidRDefault="00686750" w:rsidP="00686750">
      <w:pPr>
        <w:ind w:firstLine="709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lastRenderedPageBreak/>
        <w:t>4-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Savunma sınavının günü ve saati, 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sınav</w:t>
      </w:r>
      <w:r w:rsidRPr="00686750">
        <w:rPr>
          <w:rFonts w:ascii="Bookman Old Style" w:hAnsi="Bookman Old Style" w:cs="Arial"/>
          <w:b/>
          <w:shd w:val="clear" w:color="auto" w:fill="FFFFFF"/>
          <w:lang w:val="tr-TR"/>
        </w:rPr>
        <w:t xml:space="preserve"> tarihinden en az 7 (yedi) iş günü öncesinde</w:t>
      </w:r>
      <w:r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  <w:t xml:space="preserve">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ilgili enstitü </w:t>
      </w:r>
      <w:r w:rsidR="00AC516F" w:rsidRPr="00686750">
        <w:rPr>
          <w:rFonts w:ascii="Bookman Old Style" w:hAnsi="Bookman Old Style" w:cs="Arial"/>
          <w:b/>
          <w:shd w:val="clear" w:color="auto" w:fill="FFFFFF"/>
          <w:lang w:val="tr-TR"/>
        </w:rPr>
        <w:t>veya</w:t>
      </w:r>
      <w:r w:rsidR="00AC516F"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  <w:t xml:space="preserve">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danışman tarafından jürinin asıl ve yedek üyeleri ile</w:t>
      </w:r>
      <w:r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öğrencinin</w:t>
      </w:r>
      <w:r w:rsidR="00AC516F" w:rsidRPr="00686750">
        <w:rPr>
          <w:rFonts w:ascii="Bookman Old Style" w:hAnsi="Bookman Old Style" w:cs="Arial"/>
          <w:b/>
          <w:shd w:val="clear" w:color="auto" w:fill="FFFFFF"/>
          <w:lang w:val="tr-TR"/>
        </w:rPr>
        <w:t xml:space="preserve"> kurumsal e-posta adreslerine 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iletiler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. </w:t>
      </w:r>
      <w:r w:rsidR="006E3576">
        <w:rPr>
          <w:rFonts w:ascii="Bookman Old Style" w:hAnsi="Bookman Old Style" w:cs="Arial"/>
          <w:b/>
          <w:shd w:val="clear" w:color="auto" w:fill="FFFFFF"/>
          <w:lang w:val="tr-TR"/>
        </w:rPr>
        <w:t xml:space="preserve">İletilerin jüri üyeleri ve öğrenciye ulaşıp ulaşmadığı danışman tarafından kontrol edilir. </w:t>
      </w:r>
    </w:p>
    <w:p w:rsidR="00640ADE" w:rsidRDefault="00AC516F" w:rsidP="006E3576">
      <w:pPr>
        <w:ind w:firstLine="709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5-</w:t>
      </w:r>
      <w:r w:rsidR="006E3576">
        <w:rPr>
          <w:rFonts w:ascii="Bookman Old Style" w:hAnsi="Bookman Old Style" w:cs="Arial"/>
          <w:b/>
          <w:shd w:val="clear" w:color="auto" w:fill="FFFFFF"/>
          <w:lang w:val="tr-TR"/>
        </w:rPr>
        <w:t>Savunma s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ınav</w:t>
      </w:r>
      <w:r w:rsidR="006E3576">
        <w:rPr>
          <w:rFonts w:ascii="Bookman Old Style" w:hAnsi="Bookman Old Style" w:cs="Arial"/>
          <w:b/>
          <w:shd w:val="clear" w:color="auto" w:fill="FFFFFF"/>
          <w:lang w:val="tr-TR"/>
        </w:rPr>
        <w:t>ın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a şehir dışından katılan jüri üyelerine yolluk ve </w:t>
      </w:r>
      <w:r w:rsidR="006E3576">
        <w:rPr>
          <w:rFonts w:ascii="Bookman Old Style" w:hAnsi="Bookman Old Style" w:cs="Arial"/>
          <w:b/>
          <w:shd w:val="clear" w:color="auto" w:fill="FFFFFF"/>
          <w:lang w:val="tr-TR"/>
        </w:rPr>
        <w:t>yevmiye ödemesi yapılmaz.</w:t>
      </w:r>
    </w:p>
    <w:p w:rsidR="00640ADE" w:rsidRDefault="00640ADE">
      <w:pPr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</w:p>
    <w:p w:rsidR="00640ADE" w:rsidRDefault="00A97212" w:rsidP="006E3576">
      <w:pPr>
        <w:ind w:firstLine="709"/>
        <w:jc w:val="both"/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/>
          <w:u w:val="single"/>
          <w:shd w:val="clear" w:color="auto" w:fill="FFFFFF"/>
          <w:lang w:val="tr-TR"/>
        </w:rPr>
        <w:t>SINAV:</w:t>
      </w:r>
    </w:p>
    <w:p w:rsidR="00640ADE" w:rsidRPr="006E3576" w:rsidRDefault="006E3576" w:rsidP="006E3576">
      <w:pPr>
        <w:pStyle w:val="ListeParagraf"/>
        <w:ind w:left="0" w:firstLine="709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AC516F" w:rsidRPr="006E3576">
        <w:rPr>
          <w:rFonts w:ascii="Bookman Old Style" w:hAnsi="Bookman Old Style" w:cs="Arial"/>
          <w:b/>
          <w:shd w:val="clear" w:color="auto" w:fill="FFFFFF"/>
          <w:lang w:val="tr-TR"/>
        </w:rPr>
        <w:t>S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ınav</w:t>
      </w:r>
      <w:r w:rsidRPr="006E3576">
        <w:rPr>
          <w:rFonts w:ascii="Bookman Old Style" w:hAnsi="Bookman Old Style" w:cs="Arial"/>
          <w:b/>
          <w:shd w:val="clear" w:color="auto" w:fill="FFFFFF"/>
          <w:lang w:val="tr-TR"/>
        </w:rPr>
        <w:t>, ANKU</w:t>
      </w:r>
      <w:r w:rsidR="00AC516F" w:rsidRPr="006E3576">
        <w:rPr>
          <w:rFonts w:ascii="Bookman Old Style" w:hAnsi="Bookman Old Style" w:cs="Arial"/>
          <w:b/>
          <w:shd w:val="clear" w:color="auto" w:fill="FFFFFF"/>
          <w:lang w:val="tr-TR"/>
        </w:rPr>
        <w:t xml:space="preserve">ZEM tarafından belirlenen çevrimiçi sistemler üzerinden yapılacak ve baştan sona kayıt altına alınacaktır. </w:t>
      </w:r>
      <w:r w:rsidRPr="006E3576">
        <w:rPr>
          <w:rFonts w:ascii="Bookman Old Style" w:hAnsi="Bookman Old Style" w:cs="Arial"/>
          <w:b/>
          <w:shd w:val="clear" w:color="auto" w:fill="FFFFFF"/>
          <w:lang w:val="tr-TR"/>
        </w:rPr>
        <w:t xml:space="preserve">Çevrimiçi kayıtların </w:t>
      </w:r>
      <w:r w:rsidR="00AC516F" w:rsidRPr="006E3576">
        <w:rPr>
          <w:rFonts w:ascii="Bookman Old Style" w:hAnsi="Bookman Old Style" w:cs="Arial"/>
          <w:b/>
          <w:shd w:val="clear" w:color="auto" w:fill="FFFFFF"/>
          <w:lang w:val="tr-TR"/>
        </w:rPr>
        <w:t xml:space="preserve">saklanma süresi </w:t>
      </w:r>
      <w:r w:rsidRPr="006E3576">
        <w:rPr>
          <w:rFonts w:ascii="Bookman Old Style" w:hAnsi="Bookman Old Style" w:cs="Arial"/>
          <w:b/>
          <w:shd w:val="clear" w:color="auto" w:fill="FFFFFF"/>
          <w:lang w:val="tr-TR"/>
        </w:rPr>
        <w:t>asgari</w:t>
      </w:r>
      <w:r w:rsidR="00AC516F" w:rsidRPr="006E3576">
        <w:rPr>
          <w:rFonts w:ascii="Bookman Old Style" w:hAnsi="Bookman Old Style" w:cs="Arial"/>
          <w:b/>
          <w:shd w:val="clear" w:color="auto" w:fill="FFFFFF"/>
          <w:lang w:val="tr-TR"/>
        </w:rPr>
        <w:t xml:space="preserve"> 5 yıldır</w:t>
      </w:r>
      <w:r w:rsidR="001C23B0">
        <w:rPr>
          <w:rFonts w:ascii="Bookman Old Style" w:hAnsi="Bookman Old Style" w:cs="Arial"/>
          <w:b/>
          <w:shd w:val="clear" w:color="auto" w:fill="FFFFFF"/>
          <w:lang w:val="tr-TR"/>
        </w:rPr>
        <w:t>.</w:t>
      </w:r>
    </w:p>
    <w:p w:rsidR="00640ADE" w:rsidRDefault="00F770F2" w:rsidP="006E3576">
      <w:pPr>
        <w:ind w:firstLine="709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2- Sınavın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sağlıklı bir şekilde gerçekleştirilmesi ve kayıt altına alınması danışmanların sorumluluğu altındadır.</w:t>
      </w:r>
    </w:p>
    <w:p w:rsidR="00640ADE" w:rsidRDefault="00F770F2" w:rsidP="00AC1566">
      <w:pPr>
        <w:ind w:firstLine="709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3- Sınav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öncesinde jüri üyeleri</w:t>
      </w:r>
      <w:r w:rsidR="006E3576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6E3576">
        <w:rPr>
          <w:rFonts w:ascii="Bookman Old Style" w:hAnsi="Bookman Old Style" w:cs="Arial"/>
          <w:b/>
          <w:shd w:val="clear" w:color="auto" w:fill="FFFFFF"/>
          <w:lang w:val="tr-TR"/>
        </w:rPr>
        <w:t xml:space="preserve">ilgili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Enstitü tarafından hazırlanmış olan “</w:t>
      </w:r>
      <w:r w:rsidR="00AC1566">
        <w:rPr>
          <w:rFonts w:ascii="Bookman Old Style" w:hAnsi="Bookman Old Style" w:cs="Arial"/>
          <w:b/>
          <w:i/>
          <w:shd w:val="clear" w:color="auto" w:fill="FFFFFF"/>
          <w:lang w:val="tr-TR"/>
        </w:rPr>
        <w:t>Tez İnceleme v</w:t>
      </w:r>
      <w:r w:rsidR="00AC1566" w:rsidRPr="00AC1566">
        <w:rPr>
          <w:rFonts w:ascii="Bookman Old Style" w:hAnsi="Bookman Old Style" w:cs="Arial"/>
          <w:b/>
          <w:i/>
          <w:shd w:val="clear" w:color="auto" w:fill="FFFFFF"/>
          <w:lang w:val="tr-TR"/>
        </w:rPr>
        <w:t xml:space="preserve">e Değerlendirme </w:t>
      </w:r>
      <w:proofErr w:type="spellStart"/>
      <w:r w:rsidR="00AC1566" w:rsidRPr="00AC1566">
        <w:rPr>
          <w:rFonts w:ascii="Bookman Old Style" w:hAnsi="Bookman Old Style" w:cs="Arial"/>
          <w:b/>
          <w:i/>
          <w:shd w:val="clear" w:color="auto" w:fill="FFFFFF"/>
          <w:lang w:val="tr-TR"/>
        </w:rPr>
        <w:t>Raporu</w:t>
      </w:r>
      <w:r w:rsidR="00AC1566">
        <w:rPr>
          <w:rFonts w:ascii="Bookman Old Style" w:hAnsi="Bookman Old Style" w:cs="Arial"/>
          <w:b/>
          <w:shd w:val="clear" w:color="auto" w:fill="FFFFFF"/>
          <w:lang w:val="tr-TR"/>
        </w:rPr>
        <w:t>”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nu</w:t>
      </w:r>
      <w:proofErr w:type="spellEnd"/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doldurup imzalamalı ve </w:t>
      </w:r>
      <w:r w:rsidR="006E3576">
        <w:rPr>
          <w:rFonts w:ascii="Bookman Old Style" w:hAnsi="Bookman Old Style" w:cs="Arial"/>
          <w:b/>
          <w:shd w:val="clear" w:color="auto" w:fill="FFFFFF"/>
          <w:lang w:val="tr-TR"/>
        </w:rPr>
        <w:t>formun taranmış hâ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lini sınavdan önce danışmanın kurumsal e-posta adresine kendi kurumsal e-postaları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üzerinden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göndermelidirler. </w:t>
      </w:r>
    </w:p>
    <w:p w:rsidR="00640ADE" w:rsidRDefault="006E3576" w:rsidP="006E3576">
      <w:pPr>
        <w:ind w:firstLine="709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4- 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Sınav başlangıcında,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öğrenci 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ve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jüri üyeleri çevrimiçi sınav ortamında hazır olmalıdır. Öğrenci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tez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çalışmasının sunumunu yapmalı ve çalışmasına ilişkin jüri üyelerinin sorularını ve değerlendirmelerini almalıdır. Değerlendirmeler tamamlandıktan sonra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 sanal sınav ortamından çıkarılmalı ve jüri üyeleri kendi aralarında öğrencinin tez çalışması ve savunmasına yönelik değerlendirmelerini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 yapmalıdır. </w:t>
      </w:r>
      <w:proofErr w:type="gramStart"/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Değerlendirmelerden  sonra</w:t>
      </w:r>
      <w:proofErr w:type="gramEnd"/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 sanal sınav ortamına tekrar alınarak sınav sonucu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KABUL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5C011A">
        <w:rPr>
          <w:rFonts w:ascii="Bookman Old Style" w:hAnsi="Bookman Old Style" w:cs="Arial"/>
          <w:b/>
          <w:shd w:val="clear" w:color="auto" w:fill="FFFFFF"/>
          <w:lang w:val="tr-TR"/>
        </w:rPr>
        <w:t xml:space="preserve"> RED ya da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 xml:space="preserve">DÜZELTME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olarak kendisine bildirilmelidir.</w:t>
      </w:r>
    </w:p>
    <w:p w:rsidR="00640ADE" w:rsidRPr="00F33AFE" w:rsidRDefault="00AC516F" w:rsidP="006E3576">
      <w:pPr>
        <w:ind w:firstLine="709"/>
        <w:jc w:val="both"/>
        <w:rPr>
          <w:rFonts w:ascii="Bookman Old Style" w:hAnsi="Bookman Old Style" w:cs="Arial"/>
          <w:b/>
          <w:color w:val="FF0000"/>
          <w:shd w:val="clear" w:color="auto" w:fill="FFFFFF"/>
          <w:lang w:val="tr-TR"/>
        </w:rPr>
      </w:pPr>
      <w:r w:rsidRPr="00F770F2">
        <w:rPr>
          <w:rFonts w:ascii="Bookman Old Style" w:hAnsi="Bookman Old Style" w:cs="Arial"/>
          <w:b/>
          <w:shd w:val="clear" w:color="auto" w:fill="FFFFFF"/>
          <w:lang w:val="tr-TR"/>
        </w:rPr>
        <w:t>5</w:t>
      </w:r>
      <w:r w:rsidR="006E3576" w:rsidRPr="00F770F2">
        <w:rPr>
          <w:rFonts w:ascii="Bookman Old Style" w:hAnsi="Bookman Old Style" w:cs="Arial"/>
          <w:b/>
          <w:shd w:val="clear" w:color="auto" w:fill="FFFFFF"/>
          <w:lang w:val="tr-TR"/>
        </w:rPr>
        <w:t>-</w:t>
      </w:r>
      <w:r w:rsidR="00494E49"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Sınavın ardından, jüri üyeleri, </w:t>
      </w:r>
      <w:r w:rsidR="006E3576"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sınavın </w:t>
      </w:r>
      <w:proofErr w:type="spellStart"/>
      <w:r w:rsidR="006E3576" w:rsidRPr="00F770F2">
        <w:rPr>
          <w:rFonts w:ascii="Bookman Old Style" w:hAnsi="Bookman Old Style" w:cs="Arial"/>
          <w:b/>
          <w:shd w:val="clear" w:color="auto" w:fill="FFFFFF"/>
          <w:lang w:val="tr-TR"/>
        </w:rPr>
        <w:t>usû</w:t>
      </w:r>
      <w:r w:rsidRPr="00F770F2">
        <w:rPr>
          <w:rFonts w:ascii="Bookman Old Style" w:hAnsi="Bookman Old Style" w:cs="Arial"/>
          <w:b/>
          <w:shd w:val="clear" w:color="auto" w:fill="FFFFFF"/>
          <w:lang w:val="tr-TR"/>
        </w:rPr>
        <w:t>lüne</w:t>
      </w:r>
      <w:proofErr w:type="spellEnd"/>
      <w:r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 uygun yapıldığını kabul ve </w:t>
      </w:r>
      <w:proofErr w:type="spellStart"/>
      <w:r w:rsidRPr="00F770F2">
        <w:rPr>
          <w:rFonts w:ascii="Bookman Old Style" w:hAnsi="Bookman Old Style" w:cs="Arial"/>
          <w:b/>
          <w:shd w:val="clear" w:color="auto" w:fill="FFFFFF"/>
          <w:lang w:val="tr-TR"/>
        </w:rPr>
        <w:t>beyân</w:t>
      </w:r>
      <w:proofErr w:type="spellEnd"/>
      <w:r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 e</w:t>
      </w:r>
      <w:r w:rsidR="00494E49"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derek </w:t>
      </w:r>
      <w:r w:rsidR="00494E49" w:rsidRPr="00F770F2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“Tez Savunması </w:t>
      </w:r>
      <w:proofErr w:type="spellStart"/>
      <w:r w:rsidR="00494E49" w:rsidRPr="00F770F2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Tutanağı”</w:t>
      </w:r>
      <w:r w:rsidR="00494E49" w:rsidRPr="00F770F2">
        <w:rPr>
          <w:rFonts w:ascii="Bookman Old Style" w:hAnsi="Bookman Old Style" w:cs="Arial"/>
          <w:b/>
          <w:shd w:val="clear" w:color="auto" w:fill="FFFFFF"/>
          <w:lang w:val="tr-TR"/>
        </w:rPr>
        <w:t>nı</w:t>
      </w:r>
      <w:proofErr w:type="spellEnd"/>
      <w:r w:rsidR="00494E49"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Pr="00F770F2">
        <w:rPr>
          <w:rFonts w:ascii="Bookman Old Style" w:hAnsi="Bookman Old Style" w:cs="Arial"/>
          <w:b/>
          <w:shd w:val="clear" w:color="auto" w:fill="FFFFFF"/>
          <w:lang w:val="tr-TR"/>
        </w:rPr>
        <w:t>imzalamalıd</w:t>
      </w:r>
      <w:r w:rsidR="009F058B" w:rsidRPr="00F770F2">
        <w:rPr>
          <w:rFonts w:ascii="Bookman Old Style" w:hAnsi="Bookman Old Style" w:cs="Arial"/>
          <w:b/>
          <w:shd w:val="clear" w:color="auto" w:fill="FFFFFF"/>
          <w:lang w:val="tr-TR"/>
        </w:rPr>
        <w:t>ır</w:t>
      </w:r>
      <w:r w:rsidR="005E333C"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. İmzalanmış tutanak taratılmalı ve jüri üyelerinin kurumsal e-postaları üzerinden </w:t>
      </w:r>
      <w:r w:rsidRP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danışmanın kurumsal e-posta adresine gönderilmelidir. </w:t>
      </w:r>
    </w:p>
    <w:p w:rsidR="00640ADE" w:rsidRDefault="00640ADE">
      <w:pPr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</w:p>
    <w:p w:rsidR="00640ADE" w:rsidRDefault="00A97212" w:rsidP="006E3576">
      <w:pPr>
        <w:ind w:firstLine="709"/>
        <w:jc w:val="both"/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 xml:space="preserve">SINAV </w:t>
      </w:r>
      <w:r w:rsidR="006E3576"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SONRASI:</w:t>
      </w:r>
    </w:p>
    <w:p w:rsidR="00640ADE" w:rsidRDefault="006E3576" w:rsidP="006E3576">
      <w:pPr>
        <w:ind w:firstLine="709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Danışman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AC516F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“Tez Savunma</w:t>
      </w:r>
      <w:r w:rsidR="007F1019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sı</w:t>
      </w:r>
      <w:r w:rsidR="00AC516F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 </w:t>
      </w:r>
      <w:proofErr w:type="spellStart"/>
      <w:r w:rsidR="00AC516F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Tutanağı”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nı</w:t>
      </w:r>
      <w:proofErr w:type="spellEnd"/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 xml:space="preserve"> doldurmalı ve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tutanağa jüri üyelerinden e-posta yolu ile gelen </w:t>
      </w:r>
      <w:r w:rsidR="00AC516F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“Tez İnc</w:t>
      </w:r>
      <w:r w:rsidR="005D2B14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eleme ve Değerlendirme” </w:t>
      </w:r>
      <w:r w:rsidR="005D2B14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raporları ve kişisel </w:t>
      </w:r>
      <w:r w:rsidR="005D2B14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“Tez İnceleme ve Değerlendirme</w:t>
      </w:r>
      <w:r w:rsidR="00AC516F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”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>raporu ile çevrimiçi ortamda yapılan savunma s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ınavına ilişkin video kaydının bir kopyasını</w:t>
      </w:r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 xml:space="preserve"> da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eklemelidir. </w:t>
      </w:r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>Sınavın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sorunsuz bir şekilde yapıldığını </w:t>
      </w:r>
      <w:proofErr w:type="spellStart"/>
      <w:r>
        <w:rPr>
          <w:rFonts w:ascii="Bookman Old Style" w:hAnsi="Bookman Old Style" w:cs="Arial"/>
          <w:b/>
          <w:shd w:val="clear" w:color="auto" w:fill="FFFFFF"/>
          <w:lang w:val="tr-TR"/>
        </w:rPr>
        <w:t>beyân</w:t>
      </w:r>
      <w:proofErr w:type="spellEnd"/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eden 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>üst yazı, yukarıda vurgulanan rapor</w:t>
      </w:r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 xml:space="preserve">lar, tutanak </w:t>
      </w:r>
      <w:proofErr w:type="gramStart"/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 xml:space="preserve">ve 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>sınava</w:t>
      </w:r>
      <w:proofErr w:type="gramEnd"/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 xml:space="preserve"> ilişkin dijital kayıtlar ile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 birlikte ilgili Enstitüye iletilmelidir. Sınava ilişkin belgelerin birer </w:t>
      </w:r>
      <w:r w:rsidR="00A327D9">
        <w:rPr>
          <w:rFonts w:ascii="Bookman Old Style" w:hAnsi="Bookman Old Style" w:cs="Arial"/>
          <w:b/>
          <w:shd w:val="clear" w:color="auto" w:fill="FFFFFF"/>
          <w:lang w:val="tr-TR"/>
        </w:rPr>
        <w:t>nüsha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sının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danışman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 ile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ilg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ili Anabilim Dalı Başkanlığında da bulundurulması esastır. </w:t>
      </w:r>
    </w:p>
    <w:p w:rsidR="00640ADE" w:rsidRDefault="00A97212" w:rsidP="00A97212">
      <w:pPr>
        <w:ind w:firstLine="709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lastRenderedPageBreak/>
        <w:t>2-S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avunma sı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navına ilişkin dijital kayıtların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asgari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5 yıl boyunca saklanması danışman ve Anabilim Dalı Başkanlığının </w:t>
      </w:r>
      <w:r w:rsidR="00355F4C">
        <w:rPr>
          <w:rFonts w:ascii="Bookman Old Style" w:hAnsi="Bookman Old Style" w:cs="Arial"/>
          <w:b/>
          <w:shd w:val="clear" w:color="auto" w:fill="FFFFFF"/>
          <w:lang w:val="tr-TR"/>
        </w:rPr>
        <w:t xml:space="preserve">ortak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sorumluluğundadır. </w:t>
      </w:r>
    </w:p>
    <w:p w:rsidR="00640ADE" w:rsidRDefault="00640ADE">
      <w:pPr>
        <w:jc w:val="both"/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</w:pPr>
    </w:p>
    <w:p w:rsidR="00640ADE" w:rsidRDefault="00A97212" w:rsidP="00A97212">
      <w:pPr>
        <w:jc w:val="center"/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 xml:space="preserve">II-ÇEVRİMİÇİ </w:t>
      </w:r>
      <w:r w:rsidR="00AC516F"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YETERLİK SINAVLARI;</w:t>
      </w:r>
    </w:p>
    <w:p w:rsidR="00640ADE" w:rsidRPr="00A97212" w:rsidRDefault="00A97212" w:rsidP="00A97212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AC516F" w:rsidRPr="00A97212">
        <w:rPr>
          <w:rFonts w:ascii="Bookman Old Style" w:hAnsi="Bookman Old Style" w:cs="Arial"/>
          <w:b/>
          <w:shd w:val="clear" w:color="auto" w:fill="FFFFFF"/>
          <w:lang w:val="tr-TR"/>
        </w:rPr>
        <w:t>Yeterlik sınavı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 w:rsidRP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 yazılı ve sözlü olarak iki bölüm halinde yapılır. Yazılı sınavda başarılı olan öğrenci sözlü sınava alınır.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ANKU</w:t>
      </w:r>
      <w:r w:rsidR="00F770F2">
        <w:rPr>
          <w:rFonts w:ascii="Bookman Old Style" w:hAnsi="Bookman Old Style" w:cs="Arial"/>
          <w:b/>
          <w:shd w:val="clear" w:color="auto" w:fill="FFFFFF"/>
          <w:lang w:val="tr-TR"/>
        </w:rPr>
        <w:t>ZEM tarafından kayıt altın</w:t>
      </w:r>
      <w:r w:rsidR="00AC516F" w:rsidRP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a alınan yeterlik sınavlarının saklanma süresi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asgari</w:t>
      </w:r>
      <w:r w:rsidR="00AC516F" w:rsidRP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 5 yıldır.</w:t>
      </w:r>
    </w:p>
    <w:p w:rsidR="00640ADE" w:rsidRDefault="00AC516F" w:rsidP="00A97212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2-Yeterlik sınavına şehir dışından katılan 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jüri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üyeler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>in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e yolluk ve</w:t>
      </w:r>
      <w:r w:rsidR="00A97212">
        <w:rPr>
          <w:rFonts w:ascii="Bookman Old Style" w:hAnsi="Bookman Old Style" w:cs="Arial"/>
          <w:b/>
          <w:shd w:val="clear" w:color="auto" w:fill="FFFFFF"/>
          <w:lang w:val="tr-TR"/>
        </w:rPr>
        <w:t xml:space="preserve"> yevmiye ödemesi yapılmaz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.</w:t>
      </w:r>
    </w:p>
    <w:p w:rsidR="00640ADE" w:rsidRDefault="00640ADE">
      <w:pPr>
        <w:jc w:val="both"/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</w:pPr>
    </w:p>
    <w:p w:rsidR="00640ADE" w:rsidRDefault="001C23B0" w:rsidP="001C23B0">
      <w:pPr>
        <w:ind w:firstLine="720"/>
        <w:jc w:val="both"/>
        <w:rPr>
          <w:rFonts w:ascii="Bookman Old Style" w:hAnsi="Bookman Old Style" w:cs="Arial"/>
          <w:b/>
          <w:i/>
          <w:iCs/>
          <w:u w:val="single"/>
          <w:lang w:val="tr-TR"/>
        </w:rPr>
      </w:pPr>
      <w: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YAZILI SINAV:</w:t>
      </w:r>
    </w:p>
    <w:p w:rsidR="000B164A" w:rsidRDefault="001C23B0" w:rsidP="00A9527D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Yazıl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ı sınav, ANKU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ZEM tarafından belirlenen çevrimiçi sistemler üzerinden yapıl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acak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ve sınav süreci baştan sona kayıt altına alınacaktır. </w:t>
      </w:r>
    </w:p>
    <w:p w:rsidR="00640ADE" w:rsidRPr="00A9527D" w:rsidRDefault="00A9527D" w:rsidP="00A9527D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2-</w:t>
      </w:r>
      <w:r w:rsidR="0007578E">
        <w:rPr>
          <w:rFonts w:ascii="Bookman Old Style" w:hAnsi="Bookman Old Style" w:cs="Arial"/>
          <w:b/>
          <w:shd w:val="clear" w:color="auto" w:fill="FFFFFF"/>
          <w:lang w:val="tr-TR"/>
        </w:rPr>
        <w:t>Yazılı sınavın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sağlıklı bir şekilde gerçekleştir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 xml:space="preserve">ilmesi ve kayıt altına alınması,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danışman ve Anabilim Dalı Başkanlığının </w:t>
      </w:r>
      <w:r w:rsidR="00D82A74">
        <w:rPr>
          <w:rFonts w:ascii="Bookman Old Style" w:hAnsi="Bookman Old Style" w:cs="Arial"/>
          <w:b/>
          <w:shd w:val="clear" w:color="auto" w:fill="FFFFFF"/>
          <w:lang w:val="tr-TR"/>
        </w:rPr>
        <w:t xml:space="preserve">ortak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sorumluluğu altındadır.</w:t>
      </w:r>
    </w:p>
    <w:p w:rsidR="00640ADE" w:rsidRDefault="00A9527D" w:rsidP="00A9527D">
      <w:pPr>
        <w:ind w:firstLine="720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3-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Öğrenci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belirlenen gün ve saatte çevrimiçi sınav ortamında hazır olmalı ve </w:t>
      </w:r>
      <w:r w:rsidR="00E11A03">
        <w:rPr>
          <w:rFonts w:ascii="Bookman Old Style" w:hAnsi="Bookman Old Style" w:cs="Arial"/>
          <w:b/>
          <w:shd w:val="clear" w:color="auto" w:fill="FFFFFF"/>
          <w:lang w:val="tr-TR"/>
        </w:rPr>
        <w:t xml:space="preserve">sınav </w:t>
      </w:r>
      <w:r w:rsidR="00EF2A29">
        <w:rPr>
          <w:rFonts w:ascii="Bookman Old Style" w:hAnsi="Bookman Old Style" w:cs="Arial"/>
          <w:b/>
          <w:shd w:val="clear" w:color="auto" w:fill="FFFFFF"/>
          <w:lang w:val="tr-TR"/>
        </w:rPr>
        <w:t>jüri</w:t>
      </w:r>
      <w:r w:rsidR="00E11A03">
        <w:rPr>
          <w:rFonts w:ascii="Bookman Old Style" w:hAnsi="Bookman Old Style" w:cs="Arial"/>
          <w:b/>
          <w:shd w:val="clear" w:color="auto" w:fill="FFFFFF"/>
          <w:lang w:val="tr-TR"/>
        </w:rPr>
        <w:t>si</w:t>
      </w:r>
      <w:r w:rsidR="00EF2A29">
        <w:rPr>
          <w:rFonts w:ascii="Bookman Old Style" w:hAnsi="Bookman Old Style" w:cs="Arial"/>
          <w:b/>
          <w:shd w:val="clear" w:color="auto" w:fill="FFFFFF"/>
          <w:lang w:val="tr-TR"/>
        </w:rPr>
        <w:t xml:space="preserve"> tarafından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çevrimiçi o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rtamda sunulan yazılı soruları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EF2A29">
        <w:rPr>
          <w:rFonts w:ascii="Bookman Old Style" w:hAnsi="Bookman Old Style" w:cs="Arial"/>
          <w:b/>
          <w:shd w:val="clear" w:color="auto" w:fill="FFFFFF"/>
          <w:lang w:val="tr-TR"/>
        </w:rPr>
        <w:t>kendisine tanınan</w:t>
      </w:r>
      <w:r w:rsidR="00712FD9">
        <w:rPr>
          <w:rFonts w:ascii="Bookman Old Style" w:hAnsi="Bookman Old Style" w:cs="Arial"/>
          <w:b/>
          <w:shd w:val="clear" w:color="auto" w:fill="FFFFFF"/>
          <w:lang w:val="tr-TR"/>
        </w:rPr>
        <w:t xml:space="preserve"> süre içerisinde ve </w:t>
      </w:r>
      <w:r w:rsidR="00BB3B6B">
        <w:rPr>
          <w:rFonts w:ascii="Bookman Old Style" w:hAnsi="Bookman Old Style" w:cs="Arial"/>
          <w:b/>
          <w:shd w:val="clear" w:color="auto" w:fill="FFFFFF"/>
          <w:lang w:val="tr-TR"/>
        </w:rPr>
        <w:t>çevrimiçi ortamda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yanıtlamalıdır.</w:t>
      </w:r>
    </w:p>
    <w:p w:rsidR="00640ADE" w:rsidRDefault="000B164A" w:rsidP="000B164A">
      <w:pPr>
        <w:ind w:firstLine="720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4-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Yazılı sınav tamamlandıktan sonra öğrencinin sınav sorularına verdiği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cevaplar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değerlendirilmek üzere ilgili Anabilim Dalı Başkanlığı tarafından 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çevrimiçi olarak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jüri üyelerine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iletilmelidir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.</w:t>
      </w:r>
    </w:p>
    <w:p w:rsidR="00640ADE" w:rsidRDefault="000B164A" w:rsidP="000B164A">
      <w:pPr>
        <w:ind w:firstLine="720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5-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Jüri üyeleri</w:t>
      </w:r>
      <w:r w:rsidR="00E11A03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öğrencinin yazılı sınav sorularına verdiği </w:t>
      </w:r>
      <w:r w:rsidR="00E11A03">
        <w:rPr>
          <w:rFonts w:ascii="Bookman Old Style" w:hAnsi="Bookman Old Style" w:cs="Arial"/>
          <w:b/>
          <w:shd w:val="clear" w:color="auto" w:fill="FFFFFF"/>
          <w:lang w:val="tr-TR"/>
        </w:rPr>
        <w:t>cevapları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puanlama cetveline göre pu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anlayıp, </w:t>
      </w:r>
      <w:proofErr w:type="gramStart"/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>değerlendirmelerini  çevrimiçi</w:t>
      </w:r>
      <w:proofErr w:type="gramEnd"/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 olarak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Anabilim Dalı Başkanlığına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ilet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melidir</w:t>
      </w:r>
      <w:r w:rsidR="00E11A03">
        <w:rPr>
          <w:rFonts w:ascii="Bookman Old Style" w:hAnsi="Bookman Old Style" w:cs="Arial"/>
          <w:b/>
          <w:shd w:val="clear" w:color="auto" w:fill="FFFFFF"/>
          <w:lang w:val="tr-TR"/>
        </w:rPr>
        <w:t>ler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.</w:t>
      </w:r>
    </w:p>
    <w:p w:rsidR="00640ADE" w:rsidRPr="000B164A" w:rsidRDefault="000B164A" w:rsidP="000B164A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6-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Anabilim Dalı Başkanlığı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E11A03">
        <w:rPr>
          <w:rFonts w:ascii="Bookman Old Style" w:hAnsi="Bookman Old Style" w:cs="Arial"/>
          <w:b/>
          <w:shd w:val="clear" w:color="auto" w:fill="FFFFFF"/>
          <w:lang w:val="tr-TR"/>
        </w:rPr>
        <w:t xml:space="preserve"> sınav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jüri</w:t>
      </w:r>
      <w:r w:rsidR="00E11A03">
        <w:rPr>
          <w:rFonts w:ascii="Bookman Old Style" w:hAnsi="Bookman Old Style" w:cs="Arial"/>
          <w:b/>
          <w:shd w:val="clear" w:color="auto" w:fill="FFFFFF"/>
          <w:lang w:val="tr-TR"/>
        </w:rPr>
        <w:t>si</w:t>
      </w:r>
      <w:r w:rsidR="00EE04B6">
        <w:rPr>
          <w:rFonts w:ascii="Bookman Old Style" w:hAnsi="Bookman Old Style" w:cs="Arial"/>
          <w:b/>
          <w:shd w:val="clear" w:color="auto" w:fill="FFFFFF"/>
          <w:lang w:val="tr-TR"/>
        </w:rPr>
        <w:t xml:space="preserve">nin değerlendirmelerini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inceleyip, öğrenc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inin puan ortalamalarını alarak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yazılı sı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navdan başarılı olup olmadığını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belirlemeli ve bunu önce jüri üyeleri ile paylaş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arak başarı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notu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nu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öğrenciye bildirmelidir. Notun öğrenciye bildirilmesi kurumsal e-posta ara</w:t>
      </w:r>
      <w:r w:rsidR="00EE04B6">
        <w:rPr>
          <w:rFonts w:ascii="Bookman Old Style" w:hAnsi="Bookman Old Style" w:cs="Arial"/>
          <w:b/>
          <w:shd w:val="clear" w:color="auto" w:fill="FFFFFF"/>
          <w:lang w:val="tr-TR"/>
        </w:rPr>
        <w:t xml:space="preserve">cılığıyla Anabilim Dalı Başkanlığı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tarafından yapılmalıdır.</w:t>
      </w:r>
    </w:p>
    <w:p w:rsidR="00640ADE" w:rsidRDefault="000B164A" w:rsidP="000B164A">
      <w:pPr>
        <w:ind w:firstLine="720"/>
        <w:jc w:val="both"/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SÖZLÜ SINAV:</w:t>
      </w:r>
    </w:p>
    <w:p w:rsidR="000B164A" w:rsidRDefault="000B164A" w:rsidP="000B164A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Sözl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ü sınav ANKU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ZEM tarafından belirlenen çevrimiçi sistemler üzerinden yapılacak ve sınav süreci baştan sona kayıt altına alınacaktır.</w:t>
      </w:r>
      <w:r w:rsidRPr="000B164A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</w:p>
    <w:p w:rsidR="00640ADE" w:rsidRDefault="000B164A" w:rsidP="000B164A">
      <w:pPr>
        <w:ind w:firstLine="720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2-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Sözlü sınavın sağlıklı bir şekilde gerçekleştirilmesi, kayıt altına alınması ve saklanması danışman ve Anabilim Dalı Başkanlığının sorumluluğu altındadır.</w:t>
      </w:r>
    </w:p>
    <w:p w:rsidR="00640ADE" w:rsidRDefault="000B164A" w:rsidP="000B164A">
      <w:pPr>
        <w:ind w:firstLine="720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3-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Sözlü s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 xml:space="preserve">ınav başlangıcında,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öğrenci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ve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 xml:space="preserve">sınav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jüri</w:t>
      </w:r>
      <w:r w:rsidR="005D2B14">
        <w:rPr>
          <w:rFonts w:ascii="Bookman Old Style" w:hAnsi="Bookman Old Style" w:cs="Arial"/>
          <w:b/>
          <w:shd w:val="clear" w:color="auto" w:fill="FFFFFF"/>
          <w:lang w:val="tr-TR"/>
        </w:rPr>
        <w:t>si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üyeleri çevrimiçi sınav ortamında hazır olmalıdır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lar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.</w:t>
      </w:r>
    </w:p>
    <w:p w:rsidR="00640ADE" w:rsidRDefault="000B164A" w:rsidP="000B164A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lastRenderedPageBreak/>
        <w:t>4-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Sözlü sınav tamamlandıktan sonra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 sanal</w:t>
      </w:r>
      <w:r w:rsidR="009B2631">
        <w:rPr>
          <w:rFonts w:ascii="Bookman Old Style" w:hAnsi="Bookman Old Style" w:cs="Arial"/>
          <w:b/>
          <w:shd w:val="clear" w:color="auto" w:fill="FFFFFF"/>
          <w:lang w:val="tr-TR"/>
        </w:rPr>
        <w:t xml:space="preserve"> sınav ortamından çıkarılmalı,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jüri üyeleri yazılı ve sözlü sınavlardaki başarı durumunu değerlendirerek öğrencinin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BAŞARILI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ya da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BAŞARISIZ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olduğuna salt çoğunlukla karar vermeli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ve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öğrenci sanal sınav ortamına tekrar alınarak sınav sonucu kendisine bildirilmelidir.</w:t>
      </w:r>
    </w:p>
    <w:p w:rsidR="00640ADE" w:rsidRDefault="000B164A" w:rsidP="000B164A">
      <w:pPr>
        <w:ind w:firstLine="720"/>
        <w:jc w:val="both"/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SINAV SONRASI:</w:t>
      </w:r>
    </w:p>
    <w:p w:rsidR="00640ADE" w:rsidRPr="00B83F9A" w:rsidRDefault="000B164A" w:rsidP="00B83F9A">
      <w:pPr>
        <w:ind w:firstLine="720"/>
        <w:jc w:val="both"/>
        <w:rPr>
          <w:rFonts w:ascii="Bookman Old Style" w:hAnsi="Bookman Old Style" w:cs="Arial"/>
          <w:b/>
          <w:color w:val="FF0000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Yazılı ve sözlü s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ınav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>lar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sonrasında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 jüri üyeleri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 xml:space="preserve">, </w:t>
      </w:r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yeterlik sınavının </w:t>
      </w:r>
      <w:proofErr w:type="spellStart"/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>usûlüne</w:t>
      </w:r>
      <w:proofErr w:type="spellEnd"/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 uygun yapıldığını kabul ve </w:t>
      </w:r>
      <w:proofErr w:type="spellStart"/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>beyân</w:t>
      </w:r>
      <w:proofErr w:type="spellEnd"/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 ederek “</w:t>
      </w:r>
      <w:r w:rsidR="00B83F9A" w:rsidRPr="00B83F9A">
        <w:rPr>
          <w:rFonts w:ascii="Bookman Old Style" w:hAnsi="Bookman Old Style" w:cs="Arial"/>
          <w:b/>
          <w:i/>
          <w:shd w:val="clear" w:color="auto" w:fill="FFFFFF"/>
          <w:lang w:val="tr-TR"/>
        </w:rPr>
        <w:t xml:space="preserve">Yeterlik Sınavı </w:t>
      </w:r>
      <w:proofErr w:type="spellStart"/>
      <w:r w:rsidR="00B83F9A" w:rsidRPr="00B83F9A">
        <w:rPr>
          <w:rFonts w:ascii="Bookman Old Style" w:hAnsi="Bookman Old Style" w:cs="Arial"/>
          <w:b/>
          <w:i/>
          <w:shd w:val="clear" w:color="auto" w:fill="FFFFFF"/>
          <w:lang w:val="tr-TR"/>
        </w:rPr>
        <w:t>Tutanağı</w:t>
      </w:r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>”nı</w:t>
      </w:r>
      <w:proofErr w:type="spellEnd"/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 imzalamalıdır.  </w:t>
      </w:r>
      <w:r w:rsidR="00B83F9A" w:rsidRPr="00B83F9A">
        <w:rPr>
          <w:rFonts w:ascii="Bookman Old Style" w:hAnsi="Bookman Old Style" w:cs="Arial"/>
          <w:b/>
          <w:shd w:val="clear" w:color="auto" w:fill="FFFFFF"/>
          <w:lang w:val="tr-TR"/>
        </w:rPr>
        <w:t>İmzalanmış tutanak</w:t>
      </w:r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>lar</w:t>
      </w:r>
      <w:r w:rsidR="00B83F9A" w:rsidRP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 taratılmalı ve jüri üyelerinin kurumsal e-postaları üzerinden danışmanın kurumsal e-posta adresine gönderilmelidir. </w:t>
      </w:r>
    </w:p>
    <w:p w:rsidR="00640ADE" w:rsidRDefault="00E44B86" w:rsidP="00B83F9A">
      <w:pPr>
        <w:ind w:firstLine="709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2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-Danışman, </w:t>
      </w:r>
      <w:r w:rsidR="001A14A2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“</w:t>
      </w:r>
      <w:r w:rsidR="00B83F9A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Yeterlik Sınavı</w:t>
      </w:r>
      <w:r w:rsidR="001A14A2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 </w:t>
      </w:r>
      <w:proofErr w:type="spellStart"/>
      <w:r w:rsidR="001A14A2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Tutanağı”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>nı</w:t>
      </w:r>
      <w:proofErr w:type="spellEnd"/>
      <w:r w:rsidR="009B2631">
        <w:rPr>
          <w:rFonts w:ascii="Bookman Old Style" w:hAnsi="Bookman Old Style" w:cs="Arial"/>
          <w:b/>
          <w:shd w:val="clear" w:color="auto" w:fill="FFFFFF"/>
          <w:lang w:val="tr-TR"/>
        </w:rPr>
        <w:t xml:space="preserve"> doldurmalı </w:t>
      </w:r>
      <w:proofErr w:type="gramStart"/>
      <w:r w:rsidR="009B2631">
        <w:rPr>
          <w:rFonts w:ascii="Bookman Old Style" w:hAnsi="Bookman Old Style" w:cs="Arial"/>
          <w:b/>
          <w:shd w:val="clear" w:color="auto" w:fill="FFFFFF"/>
          <w:lang w:val="tr-TR"/>
        </w:rPr>
        <w:t xml:space="preserve">ve 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9B2631">
        <w:rPr>
          <w:rFonts w:ascii="Bookman Old Style" w:hAnsi="Bookman Old Style" w:cs="Arial"/>
          <w:b/>
          <w:shd w:val="clear" w:color="auto" w:fill="FFFFFF"/>
          <w:lang w:val="tr-TR"/>
        </w:rPr>
        <w:t>bu</w:t>
      </w:r>
      <w:proofErr w:type="gramEnd"/>
      <w:r w:rsidR="009B2631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tutanağa jüri üyelerinden e-posta yolu ile gelen </w:t>
      </w:r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diğer </w:t>
      </w:r>
      <w:r w:rsidR="00B83F9A" w:rsidRPr="00B83F9A">
        <w:rPr>
          <w:rFonts w:ascii="Bookman Old Style" w:hAnsi="Bookman Old Style" w:cs="Arial"/>
          <w:b/>
          <w:iCs/>
          <w:shd w:val="clear" w:color="auto" w:fill="FFFFFF"/>
          <w:lang w:val="tr-TR"/>
        </w:rPr>
        <w:t>tutanaklar</w:t>
      </w:r>
      <w:r w:rsidR="00B83F9A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 </w:t>
      </w:r>
      <w:r w:rsidR="001A14A2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 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ile çevrimiçi ortamda yapılan </w:t>
      </w:r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>yeterlik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 sınavına ilişkin video kaydının bir kopyasını da</w:t>
      </w:r>
      <w:r w:rsidR="00B83F9A">
        <w:rPr>
          <w:rFonts w:ascii="Bookman Old Style" w:hAnsi="Bookman Old Style" w:cs="Arial"/>
          <w:b/>
          <w:shd w:val="clear" w:color="auto" w:fill="FFFFFF"/>
          <w:lang w:val="tr-TR"/>
        </w:rPr>
        <w:t xml:space="preserve"> ekleyerek</w:t>
      </w:r>
      <w:r w:rsidR="001A14A2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Anab</w:t>
      </w:r>
      <w:r w:rsidR="000B164A">
        <w:rPr>
          <w:rFonts w:ascii="Bookman Old Style" w:hAnsi="Bookman Old Style" w:cs="Arial"/>
          <w:b/>
          <w:shd w:val="clear" w:color="auto" w:fill="FFFFFF"/>
          <w:lang w:val="tr-TR"/>
        </w:rPr>
        <w:t>ilim Dalı Başkanlığına göndermelidir.</w:t>
      </w:r>
    </w:p>
    <w:p w:rsidR="00E44B86" w:rsidRDefault="00E44B86" w:rsidP="00E44B86">
      <w:pPr>
        <w:ind w:firstLine="709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3</w:t>
      </w:r>
      <w:r w:rsidR="000B164A">
        <w:rPr>
          <w:rFonts w:ascii="Bookman Old Style" w:hAnsi="Bookman Old Style" w:cs="Arial"/>
          <w:b/>
          <w:shd w:val="clear" w:color="auto" w:fill="FFFFFF"/>
          <w:lang w:val="tr-TR"/>
        </w:rPr>
        <w:t>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Anabilim Dalı Başkanlığı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Pr="00E44B86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yeterlik jürisi tarafından gönderilen tüm belgeleri ve dijital kayıtları üst yazıyla ilgili Enstitüye göndermelidir. Sınava ilişkin belgelerin birer </w:t>
      </w:r>
      <w:r w:rsidR="00A327D9">
        <w:rPr>
          <w:rFonts w:ascii="Bookman Old Style" w:hAnsi="Bookman Old Style" w:cs="Arial"/>
          <w:b/>
          <w:shd w:val="clear" w:color="auto" w:fill="FFFFFF"/>
          <w:lang w:val="tr-TR"/>
        </w:rPr>
        <w:t>nüsha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sının danışman ile ilgili Anabilim Dalı Başkanlığında da bulundurulması esastır. </w:t>
      </w:r>
    </w:p>
    <w:p w:rsidR="00640ADE" w:rsidRDefault="00E44B86" w:rsidP="00CA56A3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4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-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Yeterlik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Sınavına ilişkin dijital kayıtların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CA56A3" w:rsidRPr="00CA56A3">
        <w:rPr>
          <w:rFonts w:ascii="Bookman Old Style" w:hAnsi="Bookman Old Style" w:cs="Arial"/>
          <w:b/>
          <w:shd w:val="clear" w:color="auto" w:fill="FFFFFF"/>
          <w:lang w:val="tr-TR"/>
        </w:rPr>
        <w:t>asgari</w:t>
      </w:r>
      <w:r w:rsidR="00AC516F"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5 yıl boyunca </w:t>
      </w:r>
      <w:proofErr w:type="gramStart"/>
      <w:r w:rsidR="00AC516F"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saklanması 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danışman</w:t>
      </w:r>
      <w:proofErr w:type="gramEnd"/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ve Anabilim Dalı Başkanlığının </w:t>
      </w:r>
      <w:r w:rsidR="00A979D2">
        <w:rPr>
          <w:rFonts w:ascii="Bookman Old Style" w:hAnsi="Bookman Old Style" w:cs="Arial"/>
          <w:b/>
          <w:shd w:val="clear" w:color="auto" w:fill="FFFFFF"/>
          <w:lang w:val="tr-TR"/>
        </w:rPr>
        <w:t xml:space="preserve">ortak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sorumluluğundadır.</w:t>
      </w:r>
    </w:p>
    <w:p w:rsidR="00640ADE" w:rsidRDefault="00640ADE">
      <w:pP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</w:pPr>
    </w:p>
    <w:p w:rsidR="00640ADE" w:rsidRDefault="0024760B" w:rsidP="00CA56A3">
      <w:pPr>
        <w:ind w:firstLine="720"/>
        <w:jc w:val="center"/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III-</w:t>
      </w:r>
      <w:r w:rsidR="00AC516F"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 xml:space="preserve">ÇEVRİMİÇİ </w:t>
      </w:r>
      <w:r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TİK TOPLANTILARI</w:t>
      </w:r>
      <w:r w:rsidR="00CA56A3"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 xml:space="preserve"> </w:t>
      </w:r>
    </w:p>
    <w:p w:rsidR="00640ADE" w:rsidRPr="00CA56A3" w:rsidRDefault="00CA56A3" w:rsidP="00CA56A3">
      <w:pPr>
        <w:ind w:firstLine="720"/>
        <w:jc w:val="both"/>
        <w:rPr>
          <w:rFonts w:ascii="Bookman Old Style" w:hAnsi="Bookman Old Style" w:cs="Arial"/>
          <w:b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TİK toplantıları</w:t>
      </w:r>
      <w:r w:rsidR="00E43D59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ANKU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ZEM tarafından belirlenen çevrimiçi sistemler üzerinden yapıl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acak ve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baştan sona kayıt altına alınacaktır.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ANKU</w:t>
      </w:r>
      <w:r w:rsidR="00AC516F"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ZEM tarafından kayıt altında alınan TİK toplantılarının saklanma süresi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asgari</w:t>
      </w:r>
      <w:r w:rsidR="00AC516F"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5 yıldır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.</w:t>
      </w:r>
    </w:p>
    <w:p w:rsidR="00640ADE" w:rsidRDefault="00CA56A3" w:rsidP="00CA56A3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2-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TİK toplantılarının sağlıklı bir şekilde gerçekleştirilmesi ve kayıt altına alınması danışmanların </w:t>
      </w:r>
      <w:r w:rsidR="00E43D59">
        <w:rPr>
          <w:rFonts w:ascii="Bookman Old Style" w:hAnsi="Bookman Old Style" w:cs="Arial"/>
          <w:b/>
          <w:shd w:val="clear" w:color="auto" w:fill="FFFFFF"/>
          <w:lang w:val="tr-TR"/>
        </w:rPr>
        <w:t xml:space="preserve">ortak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sorumluluğu altındadır.</w:t>
      </w:r>
    </w:p>
    <w:p w:rsidR="00640ADE" w:rsidRDefault="00AC516F" w:rsidP="00CA56A3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3-TİK toplantısının günü ve saati, 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danışman tarafından, </w:t>
      </w:r>
      <w:proofErr w:type="gramStart"/>
      <w:r w:rsidR="00E43D59">
        <w:rPr>
          <w:rFonts w:ascii="Bookman Old Style" w:hAnsi="Bookman Old Style" w:cs="Arial"/>
          <w:b/>
          <w:shd w:val="clear" w:color="auto" w:fill="FFFFFF"/>
          <w:lang w:val="tr-TR"/>
        </w:rPr>
        <w:t>toplantı  tarihinden</w:t>
      </w:r>
      <w:proofErr w:type="gramEnd"/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en az 7 (yedi) iş günü öncesinde,</w:t>
      </w:r>
      <w:r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  <w:t xml:space="preserve"> </w:t>
      </w:r>
      <w:r w:rsidR="00E43D59" w:rsidRPr="00E43D59">
        <w:rPr>
          <w:rFonts w:ascii="Bookman Old Style" w:hAnsi="Bookman Old Style" w:cs="Arial"/>
          <w:b/>
          <w:shd w:val="clear" w:color="auto" w:fill="FFFFFF"/>
          <w:lang w:val="tr-TR"/>
        </w:rPr>
        <w:t>diğer</w:t>
      </w:r>
      <w:r w:rsidR="00E43D59"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TİK üyeleri ile </w:t>
      </w:r>
      <w:r w:rsidR="00CA56A3" w:rsidRPr="00CA56A3">
        <w:rPr>
          <w:rFonts w:ascii="Bookman Old Style" w:hAnsi="Bookman Old Style" w:cs="Arial"/>
          <w:b/>
          <w:shd w:val="clear" w:color="auto" w:fill="FFFFFF"/>
          <w:lang w:val="tr-TR"/>
        </w:rPr>
        <w:t>öğrencinin</w:t>
      </w:r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kurumsal e-posta adreslerine</w:t>
      </w:r>
      <w:r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bildirilir. </w:t>
      </w:r>
    </w:p>
    <w:p w:rsidR="0024760B" w:rsidRPr="00DB6F21" w:rsidRDefault="00AC516F" w:rsidP="0024760B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4- </w:t>
      </w:r>
      <w:r w:rsidRPr="006F1865"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Tez önerisi</w:t>
      </w:r>
      <w:r w:rsidRPr="006F1865">
        <w:rPr>
          <w:rFonts w:ascii="Bookman Old Style" w:hAnsi="Bookman Old Style" w:cs="Arial"/>
          <w:b/>
          <w:iCs/>
          <w:u w:val="single"/>
          <w:shd w:val="clear" w:color="auto" w:fill="FFFFFF"/>
          <w:lang w:val="tr-TR"/>
        </w:rPr>
        <w:t xml:space="preserve"> </w:t>
      </w:r>
      <w:r w:rsidRPr="006F1865"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görüşülecek</w:t>
      </w:r>
      <w:r w:rsidRPr="00CA56A3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öğrenci için yapılacak</w:t>
      </w:r>
      <w:r w:rsidRPr="00CA56A3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 </w:t>
      </w:r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>TİK toplantısında öğrenci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ve</w:t>
      </w:r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TİK üyeleri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nin çevrimiçi ortamda hazır </w:t>
      </w:r>
      <w:r w:rsidR="006F1865">
        <w:rPr>
          <w:rFonts w:ascii="Bookman Old Style" w:hAnsi="Bookman Old Style" w:cs="Arial"/>
          <w:b/>
          <w:shd w:val="clear" w:color="auto" w:fill="FFFFFF"/>
          <w:lang w:val="tr-TR"/>
        </w:rPr>
        <w:t>bulunmaları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esastır.</w:t>
      </w:r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</w:t>
      </w:r>
      <w:r w:rsidR="00F36C26">
        <w:rPr>
          <w:rFonts w:ascii="Bookman Old Style" w:hAnsi="Bookman Old Style" w:cs="Arial"/>
          <w:b/>
          <w:shd w:val="clear" w:color="auto" w:fill="FFFFFF"/>
          <w:lang w:val="tr-TR"/>
        </w:rPr>
        <w:t xml:space="preserve">ye, </w:t>
      </w:r>
      <w:proofErr w:type="gramStart"/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>gerçekleştireceği  çalışmanın</w:t>
      </w:r>
      <w:proofErr w:type="gramEnd"/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kısa bir özetini sunması ve çalışmasını nasıl planladığını anlatması için</w:t>
      </w:r>
      <w:r w:rsid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F36C26">
        <w:rPr>
          <w:rFonts w:ascii="Bookman Old Style" w:hAnsi="Bookman Old Style" w:cs="Arial"/>
          <w:b/>
          <w:shd w:val="clear" w:color="auto" w:fill="FFFFFF"/>
          <w:lang w:val="tr-TR"/>
        </w:rPr>
        <w:t>sunum imkânı sağlanmalıdır.</w:t>
      </w:r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Daha sonrasında, öğrenci TİK üyelerinin sorularını ve değerlendirmelerini almalıdır. Değerlendirmeler tamamlandıktan sonra öğrenci çevrimiçi ortamdan çıkarılmalı ve TİK üyeleri kendi aralarında öğrencinin tez çalışmalarına yönelik değerlendirmelerini yapmalıd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ır. Değerlendirme sonrasında</w:t>
      </w:r>
      <w:r w:rsidRPr="00CA56A3"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 çevrimiçi ortama tekrar alınarak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KABUL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ya da 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 xml:space="preserve">RED 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kararı </w:t>
      </w:r>
      <w:r w:rsidR="0024760B" w:rsidRPr="00DB6F21">
        <w:rPr>
          <w:rFonts w:ascii="Bookman Old Style" w:hAnsi="Bookman Old Style" w:cs="Arial"/>
          <w:b/>
          <w:shd w:val="clear" w:color="auto" w:fill="FFFFFF"/>
          <w:lang w:val="tr-TR"/>
        </w:rPr>
        <w:t xml:space="preserve">kendisine bildirilmelidir. </w:t>
      </w:r>
    </w:p>
    <w:p w:rsidR="00640ADE" w:rsidRPr="0024760B" w:rsidRDefault="00AC516F" w:rsidP="0024760B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lastRenderedPageBreak/>
        <w:t>5-Toplantının ardından</w:t>
      </w:r>
      <w:r w:rsidR="005C011A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her bir TİK üyesi </w:t>
      </w:r>
      <w:r w:rsid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“</w:t>
      </w:r>
      <w:r w:rsidRP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Tez Önerisi Savunma </w:t>
      </w:r>
      <w:proofErr w:type="spellStart"/>
      <w:r w:rsid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Tutanağı”</w:t>
      </w:r>
      <w:r w:rsidR="006F1865">
        <w:rPr>
          <w:rFonts w:ascii="Bookman Old Style" w:hAnsi="Bookman Old Style" w:cs="Arial"/>
          <w:b/>
          <w:iCs/>
          <w:shd w:val="clear" w:color="auto" w:fill="FFFFFF"/>
          <w:lang w:val="tr-TR"/>
        </w:rPr>
        <w:t>nı</w:t>
      </w:r>
      <w:proofErr w:type="spellEnd"/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6F1865">
        <w:rPr>
          <w:rFonts w:ascii="Bookman Old Style" w:hAnsi="Bookman Old Style" w:cs="Arial"/>
          <w:b/>
          <w:shd w:val="clear" w:color="auto" w:fill="FFFFFF"/>
          <w:lang w:val="tr-TR"/>
        </w:rPr>
        <w:t xml:space="preserve">imzalamalıdır. </w:t>
      </w:r>
      <w:proofErr w:type="spellStart"/>
      <w:r w:rsidR="006F1865">
        <w:rPr>
          <w:rFonts w:ascii="Bookman Old Style" w:hAnsi="Bookman Old Style" w:cs="Arial"/>
          <w:b/>
          <w:shd w:val="clear" w:color="auto" w:fill="FFFFFF"/>
          <w:lang w:val="tr-TR"/>
        </w:rPr>
        <w:t>Sözkonusu</w:t>
      </w:r>
      <w:proofErr w:type="spellEnd"/>
      <w:r w:rsidR="006F1865">
        <w:rPr>
          <w:rFonts w:ascii="Bookman Old Style" w:hAnsi="Bookman Old Style" w:cs="Arial"/>
          <w:b/>
          <w:shd w:val="clear" w:color="auto" w:fill="FFFFFF"/>
          <w:lang w:val="tr-TR"/>
        </w:rPr>
        <w:t xml:space="preserve"> t</w:t>
      </w: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>utanak taratılıp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çevrimiçi </w:t>
      </w:r>
      <w:proofErr w:type="gramStart"/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ortamda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 xml:space="preserve">  danışmanın</w:t>
      </w:r>
      <w:proofErr w:type="gramEnd"/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kurumsal e-</w:t>
      </w:r>
      <w:r w:rsidR="00AA7FFC">
        <w:rPr>
          <w:rFonts w:ascii="Bookman Old Style" w:hAnsi="Bookman Old Style" w:cs="Arial"/>
          <w:b/>
          <w:shd w:val="clear" w:color="auto" w:fill="FFFFFF"/>
          <w:lang w:val="tr-TR"/>
        </w:rPr>
        <w:t>posta adresine TİK üyesinin kuru</w:t>
      </w: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msal e-postası </w:t>
      </w:r>
      <w:r w:rsidR="006F1865">
        <w:rPr>
          <w:rFonts w:ascii="Bookman Old Style" w:hAnsi="Bookman Old Style" w:cs="Arial"/>
          <w:b/>
          <w:shd w:val="clear" w:color="auto" w:fill="FFFFFF"/>
          <w:lang w:val="tr-TR"/>
        </w:rPr>
        <w:t xml:space="preserve">üzerinden </w:t>
      </w: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>gönderilmelidir.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</w:p>
    <w:p w:rsidR="00640ADE" w:rsidRDefault="00F130EE" w:rsidP="0024760B">
      <w:pPr>
        <w:ind w:firstLine="720"/>
        <w:jc w:val="both"/>
        <w:rPr>
          <w:rFonts w:ascii="Bookman Old Style" w:hAnsi="Bookman Old Style" w:cs="Arial"/>
          <w:b/>
          <w:color w:val="C00000"/>
          <w:shd w:val="clear" w:color="auto" w:fill="FFFFFF"/>
          <w:lang w:val="tr-TR"/>
        </w:rPr>
      </w:pPr>
      <w:proofErr w:type="gramStart"/>
      <w:r>
        <w:rPr>
          <w:rFonts w:ascii="Bookman Old Style" w:hAnsi="Bookman Old Style" w:cs="Arial"/>
          <w:b/>
          <w:shd w:val="clear" w:color="auto" w:fill="FFFFFF"/>
          <w:lang w:val="tr-TR"/>
        </w:rPr>
        <w:t>6-Danışman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AC516F" w:rsidRP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“Tez Önerisi Savunma </w:t>
      </w:r>
      <w:proofErr w:type="spellStart"/>
      <w:r w:rsidR="00AC516F" w:rsidRP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Tutanağı”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>nı</w:t>
      </w:r>
      <w:proofErr w:type="spellEnd"/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doldurmalı ve bu tutanağa diğer TİK üyelerinden e-posta yolu ile gelen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tutanakları 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>çevrimiçi ortamda yapılan Tez İzleme Komite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si t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oplantısına ilişkin video kaydının bir kopyasını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da eklemeli;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toplantının sorun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suz bir biçimde yapıldığını </w:t>
      </w:r>
      <w:proofErr w:type="spellStart"/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beyâ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n</w:t>
      </w:r>
      <w:proofErr w:type="spellEnd"/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eden bir üst yazı ve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yukarıda 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>bahsi geçen belge ve dijital kayıtları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, birer </w:t>
      </w:r>
      <w:r w:rsidR="00A327D9">
        <w:rPr>
          <w:rFonts w:ascii="Bookman Old Style" w:hAnsi="Bookman Old Style" w:cs="Arial"/>
          <w:b/>
          <w:shd w:val="clear" w:color="auto" w:fill="FFFFFF"/>
          <w:lang w:val="tr-TR"/>
        </w:rPr>
        <w:t>nüsha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sı Anabilim Dalı Başkanlığında kalmak üzere 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ilgili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Enstitüye gönder</w:t>
      </w:r>
      <w:r w:rsidR="00AC516F" w:rsidRPr="0024760B">
        <w:rPr>
          <w:rFonts w:ascii="Bookman Old Style" w:hAnsi="Bookman Old Style" w:cs="Arial"/>
          <w:b/>
          <w:shd w:val="clear" w:color="auto" w:fill="FFFFFF"/>
          <w:lang w:val="tr-TR"/>
        </w:rPr>
        <w:t>melidir.</w:t>
      </w:r>
      <w:proofErr w:type="gramEnd"/>
    </w:p>
    <w:p w:rsidR="00640ADE" w:rsidRDefault="00AC516F" w:rsidP="0024760B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>7-</w:t>
      </w:r>
      <w:r w:rsidRPr="00F130EE">
        <w:rPr>
          <w:rFonts w:ascii="Bookman Old Style" w:hAnsi="Bookman Old Style" w:cs="Arial"/>
          <w:b/>
          <w:i/>
          <w:iCs/>
          <w:u w:val="single"/>
          <w:shd w:val="clear" w:color="auto" w:fill="FFFFFF"/>
          <w:lang w:val="tr-TR"/>
        </w:rPr>
        <w:t>Tez önerisi kabul edilen</w:t>
      </w:r>
      <w:r w:rsidRP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 </w:t>
      </w:r>
      <w:r w:rsidRPr="0024760B">
        <w:rPr>
          <w:rFonts w:ascii="Bookman Old Style" w:hAnsi="Bookman Old Style" w:cs="Arial"/>
          <w:b/>
          <w:iCs/>
          <w:shd w:val="clear" w:color="auto" w:fill="FFFFFF"/>
          <w:lang w:val="tr-TR"/>
        </w:rPr>
        <w:t>öğrenci</w:t>
      </w:r>
      <w:r w:rsidRP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 </w:t>
      </w:r>
      <w:r w:rsidR="0024760B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için </w:t>
      </w:r>
      <w:proofErr w:type="gramStart"/>
      <w:r w:rsidR="0024760B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yapılacak </w:t>
      </w:r>
      <w:r w:rsidRP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TİK</w:t>
      </w:r>
      <w:proofErr w:type="gramEnd"/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toplantısında, öğrenci 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ve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TİK üyeleri çevrimiçi ortam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da hazır olmalıdır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lar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. Öğrenciye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ilgili rapor döneminde gerçekleştirdiği çalışmaların kısa bir özetini sunması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 xml:space="preserve"> ve gelecek dönem için planladığı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çalışmalarını tanıtması için sunum imkânı sağlanmalıdır. Daha sonrasında, öğrenci TİK üyelerinin sorularını ve değerlendirmelerini almalıdır. Değerlendirmeler tamamlandıktan sonra öğrenci çevrimiçi ortamdan çıkarılmalı ve TİK üyeleri 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öğrencinin tez çalışmasına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yönelik değerlendirmelerini yapmalıdır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lar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. Değ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erlendirme sonrasında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öğrenci çevrimiçi ortama tekrar alınarak başarılı olup olmadığı kendisine bildirilmelidir. </w:t>
      </w:r>
    </w:p>
    <w:p w:rsidR="00640ADE" w:rsidRDefault="00AC516F" w:rsidP="0024760B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8-Toplantının ardından her bir TİK üyesi </w:t>
      </w:r>
      <w:r w:rsid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“</w:t>
      </w:r>
      <w:r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Tez İzleme Komitesi Toplantı </w:t>
      </w:r>
      <w:proofErr w:type="spellStart"/>
      <w:r w:rsidR="0024760B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Tutanağı”</w:t>
      </w:r>
      <w:r w:rsidR="00F130EE">
        <w:rPr>
          <w:rFonts w:ascii="Bookman Old Style" w:hAnsi="Bookman Old Style" w:cs="Arial"/>
          <w:b/>
          <w:iCs/>
          <w:shd w:val="clear" w:color="auto" w:fill="FFFFFF"/>
          <w:lang w:val="tr-TR"/>
        </w:rPr>
        <w:t>nı</w:t>
      </w:r>
      <w:proofErr w:type="spellEnd"/>
      <w:r w:rsidR="00F130EE">
        <w:rPr>
          <w:rFonts w:ascii="Bookman Old Style" w:hAnsi="Bookman Old Style" w:cs="Arial"/>
          <w:b/>
          <w:iCs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imzalamalıdır. </w:t>
      </w:r>
      <w:proofErr w:type="spellStart"/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Sözkonusu</w:t>
      </w:r>
      <w:proofErr w:type="spellEnd"/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tutanak taratılıp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,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çevrimiçi 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ortamda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>danışmanın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kurumsal e-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posta adresine TİK üyesinin kuru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msal e-postası 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 xml:space="preserve">üzerinden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gönderilmelidir.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</w:p>
    <w:p w:rsidR="00640ADE" w:rsidRDefault="00F130EE" w:rsidP="0024760B">
      <w:pPr>
        <w:ind w:firstLine="720"/>
        <w:jc w:val="both"/>
        <w:rPr>
          <w:rFonts w:ascii="Bookman Old Style" w:hAnsi="Bookman Old Style" w:cs="Arial"/>
          <w:b/>
          <w:lang w:val="tr-TR"/>
        </w:rPr>
      </w:pPr>
      <w:proofErr w:type="gramStart"/>
      <w:r>
        <w:rPr>
          <w:rFonts w:ascii="Bookman Old Style" w:hAnsi="Bookman Old Style" w:cs="Arial"/>
          <w:b/>
          <w:shd w:val="clear" w:color="auto" w:fill="FFFFFF"/>
          <w:lang w:val="tr-TR"/>
        </w:rPr>
        <w:t>9-Danışman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AC516F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 xml:space="preserve">“Tez İzleme Komitesi Toplantı </w:t>
      </w:r>
      <w:proofErr w:type="spellStart"/>
      <w:r w:rsidR="00AC516F">
        <w:rPr>
          <w:rFonts w:ascii="Bookman Old Style" w:hAnsi="Bookman Old Style" w:cs="Arial"/>
          <w:b/>
          <w:i/>
          <w:iCs/>
          <w:shd w:val="clear" w:color="auto" w:fill="FFFFFF"/>
          <w:lang w:val="tr-TR"/>
        </w:rPr>
        <w:t>Tutanağı”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nı</w:t>
      </w:r>
      <w:proofErr w:type="spellEnd"/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doldurmalı ve bu tutanağa diğer TİK üyelerinden e-posta yolu ile gelen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tutanakları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ve çevrimiçi ortamda yapılan Tez İzleme Komitesi Toplantısına ilişkin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video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kaydın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ın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bir kopyasını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da eklemeli;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toplantının sorun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suz bir biçimde yapıldığını </w:t>
      </w:r>
      <w:proofErr w:type="spellStart"/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beyâ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n</w:t>
      </w:r>
      <w:proofErr w:type="spellEnd"/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eden bir üst yazı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ve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yukarıda 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bahsi geçen belge ve dijital kayıtlar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>ı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, birer </w:t>
      </w:r>
      <w:r w:rsidR="00A327D9">
        <w:rPr>
          <w:rFonts w:ascii="Bookman Old Style" w:hAnsi="Bookman Old Style" w:cs="Arial"/>
          <w:b/>
          <w:shd w:val="clear" w:color="auto" w:fill="FFFFFF"/>
          <w:lang w:val="tr-TR"/>
        </w:rPr>
        <w:t>nüsha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sı Anabilim Dalı Başkanlığında kalmak üzere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 xml:space="preserve"> ilgili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Enstitüye gönder</w:t>
      </w:r>
      <w:r w:rsidR="00AC516F">
        <w:rPr>
          <w:rFonts w:ascii="Bookman Old Style" w:hAnsi="Bookman Old Style" w:cs="Arial"/>
          <w:b/>
          <w:shd w:val="clear" w:color="auto" w:fill="FFFFFF"/>
          <w:lang w:val="tr-TR"/>
        </w:rPr>
        <w:t>melidir.</w:t>
      </w:r>
      <w:proofErr w:type="gramEnd"/>
    </w:p>
    <w:p w:rsidR="00640ADE" w:rsidRDefault="00AC516F" w:rsidP="0024760B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10-İlgili TİK Top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lantısına ilişkin dijital kayıtların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</w:t>
      </w:r>
      <w:r w:rsidR="0024760B">
        <w:rPr>
          <w:rFonts w:ascii="Bookman Old Style" w:hAnsi="Bookman Old Style" w:cs="Arial"/>
          <w:b/>
          <w:shd w:val="clear" w:color="auto" w:fill="FFFFFF"/>
          <w:lang w:val="tr-TR"/>
        </w:rPr>
        <w:t>asgari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 5 yıl boyunca saklanması danışman ve Anabilim Dalı Başkanlığının </w:t>
      </w:r>
      <w:r w:rsidR="00F130EE">
        <w:rPr>
          <w:rFonts w:ascii="Bookman Old Style" w:hAnsi="Bookman Old Style" w:cs="Arial"/>
          <w:b/>
          <w:shd w:val="clear" w:color="auto" w:fill="FFFFFF"/>
          <w:lang w:val="tr-TR"/>
        </w:rPr>
        <w:t xml:space="preserve">ortak </w:t>
      </w:r>
      <w:r>
        <w:rPr>
          <w:rFonts w:ascii="Bookman Old Style" w:hAnsi="Bookman Old Style" w:cs="Arial"/>
          <w:b/>
          <w:shd w:val="clear" w:color="auto" w:fill="FFFFFF"/>
          <w:lang w:val="tr-TR"/>
        </w:rPr>
        <w:t xml:space="preserve">sorumluluğundadır. </w:t>
      </w:r>
    </w:p>
    <w:p w:rsidR="00640ADE" w:rsidRDefault="00AC516F" w:rsidP="0024760B">
      <w:pPr>
        <w:ind w:firstLine="720"/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  <w:r>
        <w:rPr>
          <w:rFonts w:ascii="Bookman Old Style" w:hAnsi="Bookman Old Style" w:cs="Arial"/>
          <w:b/>
          <w:shd w:val="clear" w:color="auto" w:fill="FFFFFF"/>
          <w:lang w:val="tr-TR"/>
        </w:rPr>
        <w:t>11-TİK Toplantısına şehir dışından katılan üyelere yolluk ve yevmiye ödemesi yapılmayacaktır.</w:t>
      </w:r>
    </w:p>
    <w:p w:rsidR="00640ADE" w:rsidRDefault="00640ADE">
      <w:pPr>
        <w:jc w:val="both"/>
        <w:rPr>
          <w:rFonts w:ascii="Bookman Old Style" w:hAnsi="Bookman Old Style" w:cs="Arial"/>
          <w:b/>
          <w:shd w:val="clear" w:color="auto" w:fill="FFFFFF"/>
          <w:lang w:val="tr-TR"/>
        </w:rPr>
      </w:pPr>
    </w:p>
    <w:sectPr w:rsidR="00640A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51" w:rsidRDefault="00427F51">
      <w:pPr>
        <w:spacing w:after="0" w:line="240" w:lineRule="auto"/>
      </w:pPr>
      <w:r>
        <w:separator/>
      </w:r>
    </w:p>
  </w:endnote>
  <w:endnote w:type="continuationSeparator" w:id="0">
    <w:p w:rsidR="00427F51" w:rsidRDefault="0042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DE" w:rsidRDefault="00640A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51" w:rsidRDefault="00427F51">
      <w:pPr>
        <w:spacing w:after="0" w:line="240" w:lineRule="auto"/>
      </w:pPr>
      <w:r>
        <w:separator/>
      </w:r>
    </w:p>
  </w:footnote>
  <w:footnote w:type="continuationSeparator" w:id="0">
    <w:p w:rsidR="00427F51" w:rsidRDefault="0042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DE" w:rsidRDefault="00640A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35441D"/>
    <w:multiLevelType w:val="singleLevel"/>
    <w:tmpl w:val="BE35441D"/>
    <w:lvl w:ilvl="0">
      <w:start w:val="1"/>
      <w:numFmt w:val="decimal"/>
      <w:suff w:val="space"/>
      <w:lvlText w:val="%1-"/>
      <w:lvlJc w:val="left"/>
    </w:lvl>
  </w:abstractNum>
  <w:abstractNum w:abstractNumId="1" w15:restartNumberingAfterBreak="0">
    <w:nsid w:val="D45A51A8"/>
    <w:multiLevelType w:val="singleLevel"/>
    <w:tmpl w:val="D45A51A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CA89539"/>
    <w:multiLevelType w:val="singleLevel"/>
    <w:tmpl w:val="0CA89539"/>
    <w:lvl w:ilvl="0">
      <w:start w:val="1"/>
      <w:numFmt w:val="decimal"/>
      <w:suff w:val="nothing"/>
      <w:lvlText w:val="%1-"/>
      <w:lvlJc w:val="left"/>
    </w:lvl>
  </w:abstractNum>
  <w:abstractNum w:abstractNumId="3" w15:restartNumberingAfterBreak="0">
    <w:nsid w:val="31AB3977"/>
    <w:multiLevelType w:val="hybridMultilevel"/>
    <w:tmpl w:val="01625802"/>
    <w:lvl w:ilvl="0" w:tplc="4A169EA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szSwMDY0MDE1NjFR0lEKTi0uzszPAykwrAUAK4tdIywAAAA="/>
  </w:docVars>
  <w:rsids>
    <w:rsidRoot w:val="00F83C15"/>
    <w:rsid w:val="00070F43"/>
    <w:rsid w:val="0007578E"/>
    <w:rsid w:val="000A1A33"/>
    <w:rsid w:val="000B164A"/>
    <w:rsid w:val="00171C5C"/>
    <w:rsid w:val="00181C7D"/>
    <w:rsid w:val="001A14A2"/>
    <w:rsid w:val="001C23B0"/>
    <w:rsid w:val="001D73C1"/>
    <w:rsid w:val="0024760B"/>
    <w:rsid w:val="0030560D"/>
    <w:rsid w:val="00355F4C"/>
    <w:rsid w:val="00381260"/>
    <w:rsid w:val="003A2383"/>
    <w:rsid w:val="003A7454"/>
    <w:rsid w:val="003B6412"/>
    <w:rsid w:val="004262B7"/>
    <w:rsid w:val="00427F51"/>
    <w:rsid w:val="0046003D"/>
    <w:rsid w:val="00494E49"/>
    <w:rsid w:val="005C011A"/>
    <w:rsid w:val="005C17ED"/>
    <w:rsid w:val="005D2B14"/>
    <w:rsid w:val="005D7350"/>
    <w:rsid w:val="005E333C"/>
    <w:rsid w:val="006025EC"/>
    <w:rsid w:val="00640ADE"/>
    <w:rsid w:val="00686750"/>
    <w:rsid w:val="006E0CE2"/>
    <w:rsid w:val="006E238B"/>
    <w:rsid w:val="006E3576"/>
    <w:rsid w:val="006F1865"/>
    <w:rsid w:val="00712FD9"/>
    <w:rsid w:val="0075739E"/>
    <w:rsid w:val="007F1019"/>
    <w:rsid w:val="009B2631"/>
    <w:rsid w:val="009F058B"/>
    <w:rsid w:val="00A327D9"/>
    <w:rsid w:val="00A9527D"/>
    <w:rsid w:val="00A97212"/>
    <w:rsid w:val="00A979D2"/>
    <w:rsid w:val="00AA6B50"/>
    <w:rsid w:val="00AA7FFC"/>
    <w:rsid w:val="00AC1566"/>
    <w:rsid w:val="00AC516F"/>
    <w:rsid w:val="00AD2ECF"/>
    <w:rsid w:val="00B3099A"/>
    <w:rsid w:val="00B6362B"/>
    <w:rsid w:val="00B83F9A"/>
    <w:rsid w:val="00BA3356"/>
    <w:rsid w:val="00BA37DE"/>
    <w:rsid w:val="00BB3B6B"/>
    <w:rsid w:val="00C6728E"/>
    <w:rsid w:val="00C7667B"/>
    <w:rsid w:val="00CA56A3"/>
    <w:rsid w:val="00D45E17"/>
    <w:rsid w:val="00D82A74"/>
    <w:rsid w:val="00DB6F21"/>
    <w:rsid w:val="00DD60EA"/>
    <w:rsid w:val="00E05071"/>
    <w:rsid w:val="00E11A03"/>
    <w:rsid w:val="00E16376"/>
    <w:rsid w:val="00E43D59"/>
    <w:rsid w:val="00E44B86"/>
    <w:rsid w:val="00EE04B6"/>
    <w:rsid w:val="00EF2A29"/>
    <w:rsid w:val="00F130EE"/>
    <w:rsid w:val="00F21B17"/>
    <w:rsid w:val="00F3037C"/>
    <w:rsid w:val="00F33AFE"/>
    <w:rsid w:val="00F36C26"/>
    <w:rsid w:val="00F50E95"/>
    <w:rsid w:val="00F770F2"/>
    <w:rsid w:val="00F83C15"/>
    <w:rsid w:val="01B83E99"/>
    <w:rsid w:val="025B4E6F"/>
    <w:rsid w:val="03A11BFF"/>
    <w:rsid w:val="03B56342"/>
    <w:rsid w:val="04101CD7"/>
    <w:rsid w:val="0455763D"/>
    <w:rsid w:val="0510265C"/>
    <w:rsid w:val="06467196"/>
    <w:rsid w:val="06712402"/>
    <w:rsid w:val="06937A64"/>
    <w:rsid w:val="06BC5A93"/>
    <w:rsid w:val="06F51BCC"/>
    <w:rsid w:val="079F7932"/>
    <w:rsid w:val="07B418E4"/>
    <w:rsid w:val="08370889"/>
    <w:rsid w:val="09025F9A"/>
    <w:rsid w:val="092A4DE5"/>
    <w:rsid w:val="092D5634"/>
    <w:rsid w:val="09FA699B"/>
    <w:rsid w:val="0A326689"/>
    <w:rsid w:val="0BF47A55"/>
    <w:rsid w:val="0C4B1690"/>
    <w:rsid w:val="0D0A09AB"/>
    <w:rsid w:val="0EC90F45"/>
    <w:rsid w:val="0FC61CFB"/>
    <w:rsid w:val="10687DE1"/>
    <w:rsid w:val="10FA7447"/>
    <w:rsid w:val="11774DE0"/>
    <w:rsid w:val="13D23BA4"/>
    <w:rsid w:val="13FF3B02"/>
    <w:rsid w:val="144A1915"/>
    <w:rsid w:val="14D65FED"/>
    <w:rsid w:val="152E6CD9"/>
    <w:rsid w:val="15D355C6"/>
    <w:rsid w:val="166D424F"/>
    <w:rsid w:val="167F6493"/>
    <w:rsid w:val="16C259B4"/>
    <w:rsid w:val="16DF5613"/>
    <w:rsid w:val="174C08FE"/>
    <w:rsid w:val="175A34EF"/>
    <w:rsid w:val="17FA051E"/>
    <w:rsid w:val="18B86EE7"/>
    <w:rsid w:val="19445187"/>
    <w:rsid w:val="19F9128D"/>
    <w:rsid w:val="1A504BA9"/>
    <w:rsid w:val="1A625C0F"/>
    <w:rsid w:val="1A8F2A4B"/>
    <w:rsid w:val="1B146C36"/>
    <w:rsid w:val="1BC51B43"/>
    <w:rsid w:val="1BFF663E"/>
    <w:rsid w:val="1CB87A7A"/>
    <w:rsid w:val="1DC93065"/>
    <w:rsid w:val="1DFB3246"/>
    <w:rsid w:val="1E0B09C4"/>
    <w:rsid w:val="1EF80760"/>
    <w:rsid w:val="1FC8332E"/>
    <w:rsid w:val="208C5B23"/>
    <w:rsid w:val="20D33BC9"/>
    <w:rsid w:val="20E67840"/>
    <w:rsid w:val="23C32C55"/>
    <w:rsid w:val="243A4507"/>
    <w:rsid w:val="249D328C"/>
    <w:rsid w:val="286D5C69"/>
    <w:rsid w:val="28AC0511"/>
    <w:rsid w:val="28D71C13"/>
    <w:rsid w:val="29500BD6"/>
    <w:rsid w:val="29AD4E11"/>
    <w:rsid w:val="2A62079E"/>
    <w:rsid w:val="2AD712FA"/>
    <w:rsid w:val="2C31203B"/>
    <w:rsid w:val="2C7B16F7"/>
    <w:rsid w:val="2D4C1EE7"/>
    <w:rsid w:val="2D6D1985"/>
    <w:rsid w:val="2EC70AF6"/>
    <w:rsid w:val="2ECB79EB"/>
    <w:rsid w:val="2F8C0E4D"/>
    <w:rsid w:val="2FD55B11"/>
    <w:rsid w:val="310253AC"/>
    <w:rsid w:val="314B3185"/>
    <w:rsid w:val="31D803F3"/>
    <w:rsid w:val="32561D7F"/>
    <w:rsid w:val="329C5694"/>
    <w:rsid w:val="32F171BD"/>
    <w:rsid w:val="339C1AE2"/>
    <w:rsid w:val="34875B64"/>
    <w:rsid w:val="34B82251"/>
    <w:rsid w:val="34E15485"/>
    <w:rsid w:val="35585041"/>
    <w:rsid w:val="366E00C4"/>
    <w:rsid w:val="367577B7"/>
    <w:rsid w:val="369251B0"/>
    <w:rsid w:val="36B224E0"/>
    <w:rsid w:val="36C66519"/>
    <w:rsid w:val="37247781"/>
    <w:rsid w:val="38E56F04"/>
    <w:rsid w:val="392A1101"/>
    <w:rsid w:val="3AF41513"/>
    <w:rsid w:val="3AFB76E2"/>
    <w:rsid w:val="3B430F56"/>
    <w:rsid w:val="3B780A8F"/>
    <w:rsid w:val="3BC57C59"/>
    <w:rsid w:val="3BD672A4"/>
    <w:rsid w:val="3DCA5A0F"/>
    <w:rsid w:val="3DFC3483"/>
    <w:rsid w:val="3F052CF0"/>
    <w:rsid w:val="3F6606EE"/>
    <w:rsid w:val="40AB3CA1"/>
    <w:rsid w:val="418A7237"/>
    <w:rsid w:val="41DE603C"/>
    <w:rsid w:val="42057C3D"/>
    <w:rsid w:val="4299256C"/>
    <w:rsid w:val="43446350"/>
    <w:rsid w:val="439300DC"/>
    <w:rsid w:val="43DB6B0F"/>
    <w:rsid w:val="43DF0218"/>
    <w:rsid w:val="44FB18CB"/>
    <w:rsid w:val="456F7329"/>
    <w:rsid w:val="458318B9"/>
    <w:rsid w:val="45BC5ED8"/>
    <w:rsid w:val="466D4C6F"/>
    <w:rsid w:val="4686227F"/>
    <w:rsid w:val="4837467E"/>
    <w:rsid w:val="48BD0E36"/>
    <w:rsid w:val="48FB0348"/>
    <w:rsid w:val="492C3C4F"/>
    <w:rsid w:val="4AA609B1"/>
    <w:rsid w:val="4B0C30C2"/>
    <w:rsid w:val="4BA034AC"/>
    <w:rsid w:val="4BBB64B3"/>
    <w:rsid w:val="4C314264"/>
    <w:rsid w:val="4CA43D4C"/>
    <w:rsid w:val="4CD7182B"/>
    <w:rsid w:val="4D0615EF"/>
    <w:rsid w:val="4DE20C18"/>
    <w:rsid w:val="4E6F0F53"/>
    <w:rsid w:val="4EA939AC"/>
    <w:rsid w:val="4FA77A4A"/>
    <w:rsid w:val="506E4FDD"/>
    <w:rsid w:val="50BF4DEF"/>
    <w:rsid w:val="50EC51A6"/>
    <w:rsid w:val="51133A8B"/>
    <w:rsid w:val="5306042D"/>
    <w:rsid w:val="53A85BCE"/>
    <w:rsid w:val="55841999"/>
    <w:rsid w:val="5736223F"/>
    <w:rsid w:val="57680D0C"/>
    <w:rsid w:val="57844F8A"/>
    <w:rsid w:val="57D70126"/>
    <w:rsid w:val="58AB1E36"/>
    <w:rsid w:val="58AB641E"/>
    <w:rsid w:val="599364F0"/>
    <w:rsid w:val="5A356ECD"/>
    <w:rsid w:val="5A7E2D3C"/>
    <w:rsid w:val="5BBC7F54"/>
    <w:rsid w:val="5BE74D6E"/>
    <w:rsid w:val="5BEB265E"/>
    <w:rsid w:val="5CBD0E2A"/>
    <w:rsid w:val="5CC01999"/>
    <w:rsid w:val="5CE72E4B"/>
    <w:rsid w:val="5D292035"/>
    <w:rsid w:val="5D841D00"/>
    <w:rsid w:val="5DC805FE"/>
    <w:rsid w:val="5E204BB0"/>
    <w:rsid w:val="5EB52C05"/>
    <w:rsid w:val="5F436262"/>
    <w:rsid w:val="5F8145DE"/>
    <w:rsid w:val="60584F99"/>
    <w:rsid w:val="608C662A"/>
    <w:rsid w:val="626C0CDE"/>
    <w:rsid w:val="62ED1903"/>
    <w:rsid w:val="63BF58FA"/>
    <w:rsid w:val="642E7948"/>
    <w:rsid w:val="64650C36"/>
    <w:rsid w:val="650057C3"/>
    <w:rsid w:val="65211494"/>
    <w:rsid w:val="65B862D4"/>
    <w:rsid w:val="66AF1346"/>
    <w:rsid w:val="672C5E03"/>
    <w:rsid w:val="67333637"/>
    <w:rsid w:val="67C005F7"/>
    <w:rsid w:val="69C324B0"/>
    <w:rsid w:val="69F052B1"/>
    <w:rsid w:val="6A2C6BBD"/>
    <w:rsid w:val="6A9070D6"/>
    <w:rsid w:val="6B243B9E"/>
    <w:rsid w:val="6BAB1130"/>
    <w:rsid w:val="6CC46427"/>
    <w:rsid w:val="6DAF46FB"/>
    <w:rsid w:val="6E880644"/>
    <w:rsid w:val="6E9F686F"/>
    <w:rsid w:val="70996AFC"/>
    <w:rsid w:val="70A17DE8"/>
    <w:rsid w:val="70A644E3"/>
    <w:rsid w:val="70B17AEB"/>
    <w:rsid w:val="70DF5A7C"/>
    <w:rsid w:val="71AC2EF0"/>
    <w:rsid w:val="724046CB"/>
    <w:rsid w:val="735320DC"/>
    <w:rsid w:val="74DE6A83"/>
    <w:rsid w:val="74E42039"/>
    <w:rsid w:val="774950CC"/>
    <w:rsid w:val="779B7073"/>
    <w:rsid w:val="78211A8D"/>
    <w:rsid w:val="78AE6487"/>
    <w:rsid w:val="791F06B9"/>
    <w:rsid w:val="792371CB"/>
    <w:rsid w:val="79484033"/>
    <w:rsid w:val="7BB1275D"/>
    <w:rsid w:val="7BE7193C"/>
    <w:rsid w:val="7BEE20B4"/>
    <w:rsid w:val="7CA84E85"/>
    <w:rsid w:val="7DD70EBE"/>
    <w:rsid w:val="7E59137F"/>
    <w:rsid w:val="7E6E1856"/>
    <w:rsid w:val="7E905549"/>
    <w:rsid w:val="7F5F77AC"/>
    <w:rsid w:val="7F7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DA37-D181-4203-AA8E-81C3C5A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eParagraf">
    <w:name w:val="List Paragraph"/>
    <w:basedOn w:val="Normal"/>
    <w:uiPriority w:val="99"/>
    <w:rsid w:val="006E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kennygee</cp:lastModifiedBy>
  <cp:revision>64</cp:revision>
  <dcterms:created xsi:type="dcterms:W3CDTF">2020-04-12T12:44:00Z</dcterms:created>
  <dcterms:modified xsi:type="dcterms:W3CDTF">2020-04-28T10:48:00Z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